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017" w:rsidRDefault="00300017" w:rsidP="00C136A0">
      <w:pPr>
        <w:jc w:val="center"/>
        <w:rPr>
          <w:rFonts w:ascii="Times New Roman" w:hAnsi="Times New Roman" w:cs="Times New Roman"/>
          <w:b/>
          <w:sz w:val="28"/>
          <w:szCs w:val="28"/>
          <w:lang w:val="uk-UA"/>
        </w:rPr>
      </w:pPr>
    </w:p>
    <w:p w:rsidR="001672EE" w:rsidRPr="001672EE" w:rsidRDefault="001672EE" w:rsidP="001672EE">
      <w:pPr>
        <w:widowControl/>
        <w:pBdr>
          <w:bottom w:val="single" w:sz="6" w:space="7" w:color="E5E5E5"/>
        </w:pBdr>
        <w:shd w:val="clear" w:color="auto" w:fill="FFFFFF"/>
        <w:autoSpaceDE/>
        <w:autoSpaceDN/>
        <w:adjustRightInd/>
        <w:spacing w:after="340"/>
        <w:outlineLvl w:val="0"/>
        <w:rPr>
          <w:rFonts w:ascii="Times New Roman" w:hAnsi="Times New Roman" w:cs="Times New Roman"/>
          <w:b/>
          <w:bCs/>
          <w:color w:val="333333"/>
          <w:kern w:val="36"/>
          <w:sz w:val="41"/>
          <w:szCs w:val="41"/>
          <w:lang w:val="uk-UA"/>
        </w:rPr>
      </w:pPr>
      <w:bookmarkStart w:id="0" w:name="_GoBack"/>
      <w:bookmarkEnd w:id="0"/>
      <w:proofErr w:type="spellStart"/>
      <w:r w:rsidRPr="001672EE">
        <w:rPr>
          <w:rFonts w:ascii="Times New Roman" w:hAnsi="Times New Roman" w:cs="Times New Roman"/>
          <w:b/>
          <w:bCs/>
          <w:color w:val="333333"/>
          <w:kern w:val="36"/>
          <w:sz w:val="41"/>
          <w:szCs w:val="41"/>
        </w:rPr>
        <w:t>Обґрунтування</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технічних</w:t>
      </w:r>
      <w:proofErr w:type="spellEnd"/>
      <w:r w:rsidRPr="001672EE">
        <w:rPr>
          <w:rFonts w:ascii="Times New Roman" w:hAnsi="Times New Roman" w:cs="Times New Roman"/>
          <w:b/>
          <w:bCs/>
          <w:color w:val="333333"/>
          <w:kern w:val="36"/>
          <w:sz w:val="41"/>
          <w:szCs w:val="41"/>
        </w:rPr>
        <w:t xml:space="preserve"> та </w:t>
      </w:r>
      <w:proofErr w:type="spellStart"/>
      <w:r w:rsidRPr="001672EE">
        <w:rPr>
          <w:rFonts w:ascii="Times New Roman" w:hAnsi="Times New Roman" w:cs="Times New Roman"/>
          <w:b/>
          <w:bCs/>
          <w:color w:val="333333"/>
          <w:kern w:val="36"/>
          <w:sz w:val="41"/>
          <w:szCs w:val="41"/>
        </w:rPr>
        <w:t>якісних</w:t>
      </w:r>
      <w:proofErr w:type="spellEnd"/>
      <w:r w:rsidRPr="001672EE">
        <w:rPr>
          <w:rFonts w:ascii="Times New Roman" w:hAnsi="Times New Roman" w:cs="Times New Roman"/>
          <w:b/>
          <w:bCs/>
          <w:color w:val="333333"/>
          <w:kern w:val="36"/>
          <w:sz w:val="41"/>
          <w:szCs w:val="41"/>
        </w:rPr>
        <w:t xml:space="preserve"> характеристик предмета </w:t>
      </w:r>
      <w:proofErr w:type="spellStart"/>
      <w:r w:rsidRPr="001672EE">
        <w:rPr>
          <w:rFonts w:ascii="Times New Roman" w:hAnsi="Times New Roman" w:cs="Times New Roman"/>
          <w:b/>
          <w:bCs/>
          <w:color w:val="333333"/>
          <w:kern w:val="36"/>
          <w:sz w:val="41"/>
          <w:szCs w:val="41"/>
        </w:rPr>
        <w:t>закупі</w:t>
      </w:r>
      <w:proofErr w:type="gramStart"/>
      <w:r w:rsidRPr="001672EE">
        <w:rPr>
          <w:rFonts w:ascii="Times New Roman" w:hAnsi="Times New Roman" w:cs="Times New Roman"/>
          <w:b/>
          <w:bCs/>
          <w:color w:val="333333"/>
          <w:kern w:val="36"/>
          <w:sz w:val="41"/>
          <w:szCs w:val="41"/>
        </w:rPr>
        <w:t>вл</w:t>
      </w:r>
      <w:proofErr w:type="gramEnd"/>
      <w:r w:rsidRPr="001672EE">
        <w:rPr>
          <w:rFonts w:ascii="Times New Roman" w:hAnsi="Times New Roman" w:cs="Times New Roman"/>
          <w:b/>
          <w:bCs/>
          <w:color w:val="333333"/>
          <w:kern w:val="36"/>
          <w:sz w:val="41"/>
          <w:szCs w:val="41"/>
        </w:rPr>
        <w:t>і</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розміру</w:t>
      </w:r>
      <w:proofErr w:type="spellEnd"/>
      <w:r w:rsidRPr="001672EE">
        <w:rPr>
          <w:rFonts w:ascii="Times New Roman" w:hAnsi="Times New Roman" w:cs="Times New Roman"/>
          <w:b/>
          <w:bCs/>
          <w:color w:val="333333"/>
          <w:kern w:val="36"/>
          <w:sz w:val="41"/>
          <w:szCs w:val="41"/>
        </w:rPr>
        <w:t xml:space="preserve"> бюджетного </w:t>
      </w:r>
      <w:proofErr w:type="spellStart"/>
      <w:r w:rsidRPr="001672EE">
        <w:rPr>
          <w:rFonts w:ascii="Times New Roman" w:hAnsi="Times New Roman" w:cs="Times New Roman"/>
          <w:b/>
          <w:bCs/>
          <w:color w:val="333333"/>
          <w:kern w:val="36"/>
          <w:sz w:val="41"/>
          <w:szCs w:val="41"/>
        </w:rPr>
        <w:t>призначення</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очікуваної</w:t>
      </w:r>
      <w:proofErr w:type="spellEnd"/>
      <w:r w:rsidRPr="001672EE">
        <w:rPr>
          <w:rFonts w:ascii="Times New Roman" w:hAnsi="Times New Roman" w:cs="Times New Roman"/>
          <w:b/>
          <w:bCs/>
          <w:color w:val="333333"/>
          <w:kern w:val="36"/>
          <w:sz w:val="41"/>
          <w:szCs w:val="41"/>
        </w:rPr>
        <w:t xml:space="preserve"> </w:t>
      </w:r>
      <w:proofErr w:type="spellStart"/>
      <w:r w:rsidRPr="001672EE">
        <w:rPr>
          <w:rFonts w:ascii="Times New Roman" w:hAnsi="Times New Roman" w:cs="Times New Roman"/>
          <w:b/>
          <w:bCs/>
          <w:color w:val="333333"/>
          <w:kern w:val="36"/>
          <w:sz w:val="41"/>
          <w:szCs w:val="41"/>
        </w:rPr>
        <w:t>вартості</w:t>
      </w:r>
      <w:proofErr w:type="spellEnd"/>
      <w:r w:rsidRPr="001672EE">
        <w:rPr>
          <w:rFonts w:ascii="Times New Roman" w:hAnsi="Times New Roman" w:cs="Times New Roman"/>
          <w:b/>
          <w:bCs/>
          <w:color w:val="333333"/>
          <w:kern w:val="36"/>
          <w:sz w:val="41"/>
          <w:szCs w:val="41"/>
        </w:rPr>
        <w:t xml:space="preserve"> предмета </w:t>
      </w:r>
      <w:proofErr w:type="spellStart"/>
      <w:r w:rsidRPr="001672EE">
        <w:rPr>
          <w:rFonts w:ascii="Times New Roman" w:hAnsi="Times New Roman" w:cs="Times New Roman"/>
          <w:b/>
          <w:bCs/>
          <w:color w:val="333333"/>
          <w:kern w:val="36"/>
          <w:sz w:val="41"/>
          <w:szCs w:val="41"/>
        </w:rPr>
        <w:t>закупівлі</w:t>
      </w:r>
      <w:proofErr w:type="spellEnd"/>
      <w:r>
        <w:rPr>
          <w:rFonts w:ascii="Times New Roman" w:hAnsi="Times New Roman" w:cs="Times New Roman"/>
          <w:b/>
          <w:bCs/>
          <w:color w:val="333333"/>
          <w:kern w:val="36"/>
          <w:sz w:val="41"/>
          <w:szCs w:val="41"/>
        </w:rPr>
        <w:t xml:space="preserve"> (</w:t>
      </w:r>
      <w:r w:rsidR="00C648A0">
        <w:rPr>
          <w:rFonts w:ascii="Times New Roman" w:hAnsi="Times New Roman" w:cs="Times New Roman"/>
          <w:b/>
          <w:bCs/>
          <w:color w:val="333333"/>
          <w:kern w:val="36"/>
          <w:sz w:val="41"/>
          <w:szCs w:val="41"/>
          <w:lang w:val="uk-UA"/>
        </w:rPr>
        <w:t>овочі, фрукти</w:t>
      </w:r>
      <w:r>
        <w:rPr>
          <w:rFonts w:ascii="Times New Roman" w:hAnsi="Times New Roman" w:cs="Times New Roman"/>
          <w:b/>
          <w:bCs/>
          <w:color w:val="333333"/>
          <w:kern w:val="36"/>
          <w:sz w:val="41"/>
          <w:szCs w:val="41"/>
        </w:rPr>
        <w:t>)</w:t>
      </w:r>
    </w:p>
    <w:p w:rsidR="00A05438" w:rsidRPr="001672EE" w:rsidRDefault="00A05438" w:rsidP="00C136A0">
      <w:pPr>
        <w:jc w:val="center"/>
        <w:rPr>
          <w:rFonts w:ascii="Times New Roman" w:hAnsi="Times New Roman" w:cs="Times New Roman"/>
          <w:b/>
          <w:sz w:val="28"/>
          <w:szCs w:val="28"/>
        </w:rPr>
      </w:pPr>
    </w:p>
    <w:tbl>
      <w:tblPr>
        <w:tblStyle w:val="a4"/>
        <w:tblW w:w="15298" w:type="dxa"/>
        <w:tblLook w:val="04A0"/>
      </w:tblPr>
      <w:tblGrid>
        <w:gridCol w:w="7905"/>
        <w:gridCol w:w="7393"/>
      </w:tblGrid>
      <w:tr w:rsidR="00A05438" w:rsidRPr="00B861AB" w:rsidTr="00A05438">
        <w:tc>
          <w:tcPr>
            <w:tcW w:w="7905" w:type="dxa"/>
          </w:tcPr>
          <w:p w:rsidR="00A05438" w:rsidRPr="00A05438" w:rsidRDefault="00A05438"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Замовник: </w:t>
            </w:r>
          </w:p>
        </w:tc>
        <w:tc>
          <w:tcPr>
            <w:tcW w:w="7393" w:type="dxa"/>
          </w:tcPr>
          <w:p w:rsidR="00A05438" w:rsidRPr="001672EE" w:rsidRDefault="001672EE" w:rsidP="00C136A0">
            <w:pPr>
              <w:jc w:val="center"/>
              <w:rPr>
                <w:rFonts w:ascii="Times New Roman" w:hAnsi="Times New Roman" w:cs="Times New Roman"/>
                <w:b/>
                <w:sz w:val="28"/>
                <w:szCs w:val="28"/>
                <w:lang w:val="uk-UA"/>
              </w:rPr>
            </w:pPr>
            <w:proofErr w:type="spellStart"/>
            <w:r w:rsidRPr="001672EE">
              <w:rPr>
                <w:rFonts w:ascii="Times New Roman" w:hAnsi="Times New Roman" w:cs="Times New Roman"/>
                <w:b/>
                <w:sz w:val="28"/>
                <w:szCs w:val="28"/>
                <w:lang w:val="uk-UA"/>
              </w:rPr>
              <w:t>Андрієво-Іванівська</w:t>
            </w:r>
            <w:proofErr w:type="spellEnd"/>
            <w:r w:rsidRPr="001672EE">
              <w:rPr>
                <w:rFonts w:ascii="Times New Roman" w:hAnsi="Times New Roman" w:cs="Times New Roman"/>
                <w:b/>
                <w:sz w:val="28"/>
                <w:szCs w:val="28"/>
                <w:lang w:val="uk-UA"/>
              </w:rPr>
              <w:t xml:space="preserve"> загальноосвітня школа-інтернат </w:t>
            </w:r>
            <w:r>
              <w:rPr>
                <w:rFonts w:ascii="Times New Roman" w:hAnsi="Times New Roman" w:cs="Times New Roman"/>
                <w:b/>
                <w:sz w:val="28"/>
                <w:szCs w:val="28"/>
                <w:lang w:val="uk-UA"/>
              </w:rPr>
              <w:t>І-ІІ ступенів для  дітей-сиріт і дітей, позбавлених батьківського піклування</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Код за ЄДРПОУ</w:t>
            </w:r>
            <w:r w:rsidR="00A05438">
              <w:rPr>
                <w:rFonts w:ascii="Times New Roman" w:hAnsi="Times New Roman" w:cs="Times New Roman"/>
                <w:b/>
                <w:sz w:val="28"/>
                <w:szCs w:val="28"/>
                <w:lang w:val="uk-UA"/>
              </w:rPr>
              <w:t xml:space="preserve"> </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20992771</w:t>
            </w:r>
          </w:p>
        </w:tc>
      </w:tr>
      <w:tr w:rsidR="00A05438" w:rsidRPr="00A05438" w:rsidTr="00A05438">
        <w:tc>
          <w:tcPr>
            <w:tcW w:w="7905" w:type="dxa"/>
          </w:tcPr>
          <w:p w:rsidR="00A05438" w:rsidRPr="00A05438"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Місцезнаходження</w:t>
            </w:r>
          </w:p>
        </w:tc>
        <w:tc>
          <w:tcPr>
            <w:tcW w:w="7393" w:type="dxa"/>
          </w:tcPr>
          <w:p w:rsidR="00A05438" w:rsidRPr="007F08A7" w:rsidRDefault="001672EE" w:rsidP="007F08A7">
            <w:pPr>
              <w:rPr>
                <w:rFonts w:ascii="Times New Roman" w:hAnsi="Times New Roman" w:cs="Times New Roman"/>
                <w:i/>
                <w:sz w:val="28"/>
                <w:szCs w:val="28"/>
              </w:rPr>
            </w:pPr>
            <w:r>
              <w:rPr>
                <w:rFonts w:ascii="Times New Roman" w:hAnsi="Times New Roman" w:cs="Times New Roman"/>
                <w:i/>
                <w:sz w:val="28"/>
                <w:szCs w:val="28"/>
                <w:lang w:val="uk-UA"/>
              </w:rPr>
              <w:t xml:space="preserve">67021, Одеська область, Миколаївський район, село </w:t>
            </w:r>
            <w:proofErr w:type="spellStart"/>
            <w:r>
              <w:rPr>
                <w:rFonts w:ascii="Times New Roman" w:hAnsi="Times New Roman" w:cs="Times New Roman"/>
                <w:i/>
                <w:sz w:val="28"/>
                <w:szCs w:val="28"/>
                <w:lang w:val="uk-UA"/>
              </w:rPr>
              <w:t>Андрієво-Іванівка</w:t>
            </w:r>
            <w:proofErr w:type="spellEnd"/>
            <w:r>
              <w:rPr>
                <w:rFonts w:ascii="Times New Roman" w:hAnsi="Times New Roman" w:cs="Times New Roman"/>
                <w:i/>
                <w:sz w:val="28"/>
                <w:szCs w:val="28"/>
                <w:lang w:val="uk-UA"/>
              </w:rPr>
              <w:t>, вулиця Центральна, 49</w:t>
            </w:r>
          </w:p>
        </w:tc>
      </w:tr>
      <w:tr w:rsidR="00A05438" w:rsidRPr="001672EE" w:rsidTr="00A05438">
        <w:tc>
          <w:tcPr>
            <w:tcW w:w="7905" w:type="dxa"/>
          </w:tcPr>
          <w:p w:rsidR="00A05438" w:rsidRPr="001B169E" w:rsidRDefault="00A05438" w:rsidP="007F08A7">
            <w:pPr>
              <w:rPr>
                <w:rFonts w:ascii="Times New Roman" w:hAnsi="Times New Roman" w:cs="Times New Roman"/>
                <w:b/>
                <w:sz w:val="28"/>
                <w:szCs w:val="28"/>
                <w:lang w:val="uk-UA"/>
              </w:rPr>
            </w:pPr>
            <w:r>
              <w:rPr>
                <w:rFonts w:ascii="Times New Roman" w:hAnsi="Times New Roman" w:cs="Times New Roman"/>
                <w:b/>
                <w:sz w:val="28"/>
                <w:szCs w:val="28"/>
                <w:lang w:val="uk-UA"/>
              </w:rPr>
              <w:t>Посадові особи замовника, уповноважені здійснювати зв'язок з учасником</w:t>
            </w:r>
          </w:p>
        </w:tc>
        <w:tc>
          <w:tcPr>
            <w:tcW w:w="7393" w:type="dxa"/>
          </w:tcPr>
          <w:p w:rsidR="00A05438" w:rsidRPr="001672EE" w:rsidRDefault="001672EE" w:rsidP="001672EE">
            <w:pPr>
              <w:rPr>
                <w:rFonts w:ascii="Times New Roman" w:hAnsi="Times New Roman" w:cs="Times New Roman"/>
                <w:i/>
                <w:sz w:val="28"/>
                <w:szCs w:val="28"/>
                <w:lang w:val="en-US"/>
              </w:rPr>
            </w:pPr>
            <w:proofErr w:type="spellStart"/>
            <w:r>
              <w:rPr>
                <w:rFonts w:ascii="Times New Roman" w:hAnsi="Times New Roman" w:cs="Times New Roman"/>
                <w:i/>
                <w:sz w:val="28"/>
                <w:szCs w:val="28"/>
                <w:lang w:val="uk-UA"/>
              </w:rPr>
              <w:t>Інжестойков</w:t>
            </w:r>
            <w:proofErr w:type="spellEnd"/>
            <w:r>
              <w:rPr>
                <w:rFonts w:ascii="Times New Roman" w:hAnsi="Times New Roman" w:cs="Times New Roman"/>
                <w:i/>
                <w:sz w:val="28"/>
                <w:szCs w:val="28"/>
                <w:lang w:val="uk-UA"/>
              </w:rPr>
              <w:t xml:space="preserve"> Віктор Іванович</w:t>
            </w:r>
            <w:r w:rsidR="007F08A7" w:rsidRPr="007F08A7">
              <w:rPr>
                <w:rFonts w:ascii="Times New Roman" w:hAnsi="Times New Roman" w:cs="Times New Roman"/>
                <w:i/>
                <w:sz w:val="28"/>
                <w:szCs w:val="28"/>
                <w:lang w:val="uk-UA"/>
              </w:rPr>
              <w:t>, голова тендерного комітету,</w:t>
            </w:r>
            <w:r>
              <w:rPr>
                <w:rFonts w:ascii="Times New Roman" w:hAnsi="Times New Roman" w:cs="Times New Roman"/>
                <w:i/>
                <w:sz w:val="28"/>
                <w:szCs w:val="28"/>
                <w:lang w:val="uk-UA"/>
              </w:rPr>
              <w:t>директор школи-інтернату</w:t>
            </w:r>
            <w:r w:rsidR="007F08A7" w:rsidRPr="007F08A7">
              <w:rPr>
                <w:rFonts w:ascii="Times New Roman" w:hAnsi="Times New Roman" w:cs="Times New Roman"/>
                <w:i/>
                <w:sz w:val="28"/>
                <w:szCs w:val="28"/>
                <w:lang w:val="uk-UA"/>
              </w:rPr>
              <w:t xml:space="preserve">, </w:t>
            </w:r>
            <w:r w:rsidR="00757C5A">
              <w:rPr>
                <w:rFonts w:ascii="Times New Roman" w:hAnsi="Times New Roman" w:cs="Times New Roman"/>
                <w:i/>
                <w:sz w:val="28"/>
                <w:szCs w:val="28"/>
                <w:lang w:val="uk-UA"/>
              </w:rPr>
              <w:t xml:space="preserve">  тел. </w:t>
            </w:r>
            <w:r w:rsidR="007F08A7"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962988220</w:t>
            </w:r>
            <w:r w:rsidR="007F08A7" w:rsidRPr="007F08A7">
              <w:rPr>
                <w:rFonts w:ascii="Times New Roman" w:hAnsi="Times New Roman" w:cs="Times New Roman"/>
                <w:i/>
                <w:sz w:val="28"/>
                <w:szCs w:val="28"/>
                <w:lang w:val="uk-UA"/>
              </w:rPr>
              <w:t>,+380</w:t>
            </w:r>
            <w:r>
              <w:rPr>
                <w:rFonts w:ascii="Times New Roman" w:hAnsi="Times New Roman" w:cs="Times New Roman"/>
                <w:i/>
                <w:sz w:val="28"/>
                <w:szCs w:val="28"/>
                <w:lang w:val="uk-UA"/>
              </w:rPr>
              <w:t>485726609</w:t>
            </w:r>
            <w:r w:rsidR="007F08A7" w:rsidRPr="007F08A7">
              <w:rPr>
                <w:rFonts w:ascii="Times New Roman" w:hAnsi="Times New Roman" w:cs="Times New Roman"/>
                <w:i/>
                <w:sz w:val="28"/>
                <w:szCs w:val="28"/>
                <w:lang w:val="uk-UA"/>
              </w:rPr>
              <w:t xml:space="preserve">, </w:t>
            </w:r>
            <w:r w:rsidR="007F08A7">
              <w:rPr>
                <w:rFonts w:ascii="Times New Roman" w:hAnsi="Times New Roman" w:cs="Times New Roman"/>
                <w:i/>
                <w:sz w:val="28"/>
                <w:szCs w:val="28"/>
                <w:lang w:val="uk-UA"/>
              </w:rPr>
              <w:t xml:space="preserve">                                                     </w:t>
            </w:r>
            <w:proofErr w:type="spellStart"/>
            <w:r w:rsidR="007F08A7" w:rsidRPr="007F08A7">
              <w:rPr>
                <w:rFonts w:ascii="Times New Roman" w:hAnsi="Times New Roman" w:cs="Times New Roman"/>
                <w:i/>
                <w:sz w:val="28"/>
                <w:szCs w:val="28"/>
                <w:u w:val="single"/>
                <w:lang w:val="uk-UA"/>
              </w:rPr>
              <w:t>ел</w:t>
            </w:r>
            <w:proofErr w:type="spellEnd"/>
            <w:r w:rsidR="007F08A7" w:rsidRPr="007F08A7">
              <w:rPr>
                <w:rFonts w:ascii="Times New Roman" w:hAnsi="Times New Roman" w:cs="Times New Roman"/>
                <w:i/>
                <w:sz w:val="28"/>
                <w:szCs w:val="28"/>
                <w:u w:val="single"/>
                <w:lang w:val="uk-UA"/>
              </w:rPr>
              <w:t>. адреса</w:t>
            </w:r>
            <w:r w:rsidR="007F08A7" w:rsidRPr="007F08A7">
              <w:rPr>
                <w:rFonts w:ascii="Times New Roman" w:hAnsi="Times New Roman" w:cs="Times New Roman"/>
                <w:i/>
                <w:sz w:val="28"/>
                <w:szCs w:val="28"/>
                <w:lang w:val="uk-UA"/>
              </w:rPr>
              <w:t xml:space="preserve">: </w:t>
            </w:r>
            <w:r>
              <w:rPr>
                <w:rFonts w:ascii="Times New Roman" w:hAnsi="Times New Roman" w:cs="Times New Roman"/>
                <w:i/>
                <w:sz w:val="28"/>
                <w:szCs w:val="28"/>
                <w:lang w:val="en-US"/>
              </w:rPr>
              <w:t>ingik67</w:t>
            </w:r>
            <w:r w:rsidR="007F08A7" w:rsidRPr="007F08A7">
              <w:rPr>
                <w:rFonts w:ascii="Times New Roman" w:hAnsi="Times New Roman" w:cs="Times New Roman"/>
                <w:i/>
                <w:sz w:val="28"/>
                <w:szCs w:val="28"/>
                <w:lang w:val="uk-UA"/>
              </w:rPr>
              <w:t>@</w:t>
            </w:r>
            <w:r>
              <w:rPr>
                <w:rFonts w:ascii="Times New Roman" w:hAnsi="Times New Roman" w:cs="Times New Roman"/>
                <w:i/>
                <w:sz w:val="28"/>
                <w:szCs w:val="28"/>
                <w:lang w:val="en-US"/>
              </w:rPr>
              <w:t>gmail.com</w:t>
            </w:r>
          </w:p>
        </w:tc>
      </w:tr>
      <w:tr w:rsidR="00A05438" w:rsidRPr="001B169E" w:rsidTr="00216D7D">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2. Номер закупівлі в електронній системі закупівель </w:t>
            </w:r>
            <w:r>
              <w:rPr>
                <w:rFonts w:ascii="Times New Roman" w:hAnsi="Times New Roman" w:cs="Times New Roman"/>
                <w:b/>
                <w:sz w:val="28"/>
                <w:szCs w:val="28"/>
                <w:lang w:val="en-US"/>
              </w:rPr>
              <w:t>Prozorro</w:t>
            </w:r>
            <w:r>
              <w:rPr>
                <w:rFonts w:ascii="Times New Roman" w:hAnsi="Times New Roman" w:cs="Times New Roman"/>
                <w:b/>
                <w:sz w:val="28"/>
                <w:szCs w:val="28"/>
                <w:lang w:val="uk-UA"/>
              </w:rPr>
              <w:t xml:space="preserve">: </w:t>
            </w:r>
          </w:p>
        </w:tc>
        <w:tc>
          <w:tcPr>
            <w:tcW w:w="7393" w:type="dxa"/>
            <w:shd w:val="clear" w:color="auto" w:fill="auto"/>
          </w:tcPr>
          <w:p w:rsidR="00A05438" w:rsidRPr="00596B38" w:rsidRDefault="00A05438" w:rsidP="007F08A7">
            <w:pPr>
              <w:rPr>
                <w:rFonts w:ascii="Times New Roman" w:hAnsi="Times New Roman" w:cs="Times New Roman"/>
                <w:i/>
                <w:sz w:val="28"/>
                <w:szCs w:val="28"/>
                <w:lang w:val="uk-UA"/>
              </w:rPr>
            </w:pPr>
          </w:p>
        </w:tc>
      </w:tr>
      <w:tr w:rsidR="00A05438" w:rsidRPr="00A05438" w:rsidTr="00A05438">
        <w:tc>
          <w:tcPr>
            <w:tcW w:w="7905" w:type="dxa"/>
          </w:tcPr>
          <w:p w:rsidR="00A05438" w:rsidRPr="001B169E" w:rsidRDefault="001B169E" w:rsidP="001B169E">
            <w:pPr>
              <w:rPr>
                <w:rFonts w:ascii="Times New Roman" w:hAnsi="Times New Roman" w:cs="Times New Roman"/>
                <w:sz w:val="28"/>
                <w:szCs w:val="28"/>
                <w:lang w:val="uk-UA"/>
              </w:rPr>
            </w:pPr>
            <w:r>
              <w:rPr>
                <w:rFonts w:ascii="Times New Roman" w:hAnsi="Times New Roman" w:cs="Times New Roman"/>
                <w:b/>
                <w:sz w:val="28"/>
                <w:szCs w:val="28"/>
                <w:lang w:val="uk-UA"/>
              </w:rPr>
              <w:t>3. Предмет закупівлі:</w:t>
            </w:r>
            <w:r w:rsidRPr="001B169E">
              <w:rPr>
                <w:rFonts w:ascii="Times New Roman" w:hAnsi="Times New Roman" w:cs="Times New Roman"/>
                <w:sz w:val="28"/>
                <w:szCs w:val="28"/>
                <w:lang w:val="uk-UA"/>
              </w:rPr>
              <w:t xml:space="preserve"> </w:t>
            </w:r>
            <w:r w:rsidRPr="001B169E">
              <w:rPr>
                <w:rFonts w:ascii="Times New Roman" w:hAnsi="Times New Roman" w:cs="Times New Roman"/>
                <w:bCs/>
                <w:sz w:val="28"/>
                <w:szCs w:val="28"/>
                <w:lang w:val="uk-UA"/>
              </w:rPr>
              <w:t xml:space="preserve"> </w:t>
            </w:r>
          </w:p>
        </w:tc>
        <w:tc>
          <w:tcPr>
            <w:tcW w:w="7393" w:type="dxa"/>
          </w:tcPr>
          <w:p w:rsidR="00A05438" w:rsidRPr="007F08A7" w:rsidRDefault="00A05438" w:rsidP="007F08A7">
            <w:pPr>
              <w:rPr>
                <w:rFonts w:ascii="Times New Roman" w:hAnsi="Times New Roman" w:cs="Times New Roman"/>
                <w:i/>
                <w:sz w:val="28"/>
                <w:szCs w:val="28"/>
              </w:rPr>
            </w:pPr>
          </w:p>
        </w:tc>
      </w:tr>
      <w:tr w:rsidR="00A05438" w:rsidRPr="00A05438" w:rsidTr="00A05438">
        <w:tc>
          <w:tcPr>
            <w:tcW w:w="7905" w:type="dxa"/>
          </w:tcPr>
          <w:p w:rsidR="001B169E" w:rsidRPr="001B169E"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t>Вид предмета закупівлі</w:t>
            </w:r>
            <w:r w:rsidR="001B169E">
              <w:rPr>
                <w:rFonts w:ascii="Times New Roman" w:hAnsi="Times New Roman" w:cs="Times New Roman"/>
                <w:b/>
                <w:sz w:val="28"/>
                <w:szCs w:val="28"/>
                <w:lang w:val="uk-UA"/>
              </w:rPr>
              <w:t xml:space="preserve"> </w:t>
            </w:r>
          </w:p>
        </w:tc>
        <w:tc>
          <w:tcPr>
            <w:tcW w:w="7393" w:type="dxa"/>
          </w:tcPr>
          <w:p w:rsidR="00A05438" w:rsidRPr="007F08A7" w:rsidRDefault="00216D7D" w:rsidP="007F08A7">
            <w:pPr>
              <w:rPr>
                <w:rFonts w:ascii="Times New Roman" w:hAnsi="Times New Roman" w:cs="Times New Roman"/>
                <w:i/>
                <w:sz w:val="28"/>
                <w:szCs w:val="28"/>
              </w:rPr>
            </w:pPr>
            <w:r>
              <w:rPr>
                <w:rFonts w:ascii="Times New Roman" w:hAnsi="Times New Roman" w:cs="Times New Roman"/>
                <w:i/>
                <w:sz w:val="28"/>
                <w:szCs w:val="28"/>
                <w:lang w:val="uk-UA"/>
              </w:rPr>
              <w:t>товари</w:t>
            </w:r>
          </w:p>
        </w:tc>
      </w:tr>
      <w:tr w:rsidR="00A05438" w:rsidRPr="002C1284" w:rsidTr="00A05438">
        <w:tc>
          <w:tcPr>
            <w:tcW w:w="7905" w:type="dxa"/>
          </w:tcPr>
          <w:p w:rsidR="00A05438" w:rsidRPr="001B169E" w:rsidRDefault="001B169E" w:rsidP="007F08A7">
            <w:pPr>
              <w:rPr>
                <w:rFonts w:ascii="Times New Roman" w:hAnsi="Times New Roman" w:cs="Times New Roman"/>
                <w:b/>
                <w:sz w:val="28"/>
                <w:szCs w:val="28"/>
                <w:lang w:val="uk-UA"/>
              </w:rPr>
            </w:pPr>
            <w:r>
              <w:rPr>
                <w:rFonts w:ascii="Times New Roman" w:hAnsi="Times New Roman" w:cs="Times New Roman"/>
                <w:b/>
                <w:sz w:val="28"/>
                <w:szCs w:val="28"/>
                <w:lang w:val="uk-UA"/>
              </w:rPr>
              <w:t>Конкретна назва предмета закупівлі</w:t>
            </w:r>
          </w:p>
        </w:tc>
        <w:tc>
          <w:tcPr>
            <w:tcW w:w="7393" w:type="dxa"/>
          </w:tcPr>
          <w:p w:rsidR="00EB6C31" w:rsidRPr="00A43FBD" w:rsidRDefault="002C1284" w:rsidP="00C12993">
            <w:pPr>
              <w:rPr>
                <w:rFonts w:ascii="Times New Roman" w:hAnsi="Times New Roman" w:cs="Times New Roman"/>
                <w:i/>
                <w:sz w:val="28"/>
                <w:szCs w:val="28"/>
                <w:lang w:val="uk-UA"/>
              </w:rPr>
            </w:pPr>
            <w:r>
              <w:rPr>
                <w:rFonts w:ascii="Times New Roman" w:hAnsi="Times New Roman" w:cs="Times New Roman"/>
                <w:b/>
                <w:bCs/>
                <w:color w:val="000000"/>
                <w:sz w:val="24"/>
                <w:szCs w:val="24"/>
                <w:highlight w:val="yellow"/>
                <w:lang w:val="uk-UA"/>
              </w:rPr>
              <w:t xml:space="preserve">морква, часник, цибуля, капуста, помідора свіжа, кабачок, буряк, баклажан, огірок свіжий, редиска, перець  салатний, зелень, лимони, апельсини, полуниця, слива, </w:t>
            </w:r>
            <w:r w:rsidRPr="00E94578">
              <w:rPr>
                <w:rFonts w:ascii="Times New Roman" w:hAnsi="Times New Roman" w:cs="Times New Roman"/>
                <w:b/>
                <w:bCs/>
                <w:color w:val="000000"/>
                <w:sz w:val="24"/>
                <w:szCs w:val="24"/>
                <w:highlight w:val="yellow"/>
                <w:lang w:val="uk-UA"/>
              </w:rPr>
              <w:t>яблука</w:t>
            </w:r>
            <w:r>
              <w:rPr>
                <w:rFonts w:ascii="Times New Roman" w:hAnsi="Times New Roman" w:cs="Times New Roman"/>
                <w:b/>
                <w:bCs/>
                <w:color w:val="000000"/>
                <w:sz w:val="24"/>
                <w:szCs w:val="24"/>
                <w:highlight w:val="yellow"/>
                <w:lang w:val="uk-UA"/>
              </w:rPr>
              <w:t xml:space="preserve"> </w:t>
            </w:r>
            <w:r w:rsidRPr="00E94578">
              <w:rPr>
                <w:rFonts w:ascii="Times New Roman" w:hAnsi="Times New Roman" w:cs="Times New Roman"/>
                <w:b/>
                <w:bCs/>
                <w:color w:val="000000"/>
                <w:sz w:val="24"/>
                <w:szCs w:val="24"/>
                <w:highlight w:val="yellow"/>
                <w:lang w:val="uk-UA"/>
              </w:rPr>
              <w:t>за кодом 03220000-9</w:t>
            </w:r>
            <w:r>
              <w:rPr>
                <w:rFonts w:ascii="Times New Roman" w:hAnsi="Times New Roman" w:cs="Times New Roman"/>
                <w:b/>
                <w:bCs/>
                <w:color w:val="000000"/>
                <w:sz w:val="24"/>
                <w:szCs w:val="24"/>
                <w:lang w:val="uk-UA"/>
              </w:rPr>
              <w:t xml:space="preserve"> </w:t>
            </w:r>
            <w:proofErr w:type="spellStart"/>
            <w:r>
              <w:rPr>
                <w:rFonts w:ascii="Times New Roman" w:hAnsi="Times New Roman" w:cs="Times New Roman"/>
                <w:b/>
                <w:bCs/>
                <w:color w:val="000000"/>
                <w:sz w:val="24"/>
                <w:szCs w:val="24"/>
                <w:lang w:val="uk-UA"/>
              </w:rPr>
              <w:t>ДК</w:t>
            </w:r>
            <w:proofErr w:type="spellEnd"/>
            <w:r>
              <w:rPr>
                <w:rFonts w:ascii="Times New Roman" w:hAnsi="Times New Roman" w:cs="Times New Roman"/>
                <w:b/>
                <w:bCs/>
                <w:color w:val="000000"/>
                <w:sz w:val="24"/>
                <w:szCs w:val="24"/>
                <w:lang w:val="uk-UA"/>
              </w:rPr>
              <w:t xml:space="preserve"> 021:2015 «Овочі, фрукти та горіхи»</w:t>
            </w:r>
          </w:p>
        </w:tc>
      </w:tr>
      <w:tr w:rsidR="001B169E" w:rsidRPr="00581C31" w:rsidTr="00A05438">
        <w:tc>
          <w:tcPr>
            <w:tcW w:w="7905" w:type="dxa"/>
          </w:tcPr>
          <w:p w:rsidR="001B169E" w:rsidRPr="007F08A7" w:rsidRDefault="001B169E" w:rsidP="007F08A7">
            <w:pPr>
              <w:rPr>
                <w:rFonts w:ascii="Times New Roman" w:hAnsi="Times New Roman" w:cs="Times New Roman"/>
                <w:i/>
                <w:sz w:val="28"/>
                <w:szCs w:val="28"/>
                <w:lang w:val="uk-UA"/>
              </w:rPr>
            </w:pPr>
            <w:r>
              <w:rPr>
                <w:rFonts w:ascii="Times New Roman" w:hAnsi="Times New Roman" w:cs="Times New Roman"/>
                <w:b/>
                <w:sz w:val="28"/>
                <w:szCs w:val="28"/>
                <w:lang w:val="uk-UA"/>
              </w:rPr>
              <w:t>Коди та назви відповідних класифікаторів предмета закупівлі і частин предмета закупівлі(лотів) (за наявності</w:t>
            </w:r>
            <w:r w:rsidR="007F08A7">
              <w:rPr>
                <w:rFonts w:ascii="Times New Roman" w:hAnsi="Times New Roman" w:cs="Times New Roman"/>
                <w:b/>
                <w:sz w:val="28"/>
                <w:szCs w:val="28"/>
                <w:lang w:val="uk-UA"/>
              </w:rPr>
              <w:t>)</w:t>
            </w:r>
          </w:p>
        </w:tc>
        <w:tc>
          <w:tcPr>
            <w:tcW w:w="7393" w:type="dxa"/>
          </w:tcPr>
          <w:p w:rsidR="00EE5DE2" w:rsidRPr="00216D7D" w:rsidRDefault="002C1284" w:rsidP="00581C31">
            <w:pPr>
              <w:rPr>
                <w:rFonts w:ascii="Times New Roman" w:hAnsi="Times New Roman" w:cs="Times New Roman"/>
                <w:i/>
                <w:sz w:val="28"/>
                <w:szCs w:val="28"/>
                <w:lang w:val="uk-UA"/>
              </w:rPr>
            </w:pPr>
            <w:r w:rsidRPr="00E94578">
              <w:rPr>
                <w:rFonts w:ascii="Times New Roman" w:hAnsi="Times New Roman" w:cs="Times New Roman"/>
                <w:b/>
                <w:bCs/>
                <w:color w:val="000000"/>
                <w:sz w:val="24"/>
                <w:szCs w:val="24"/>
                <w:highlight w:val="yellow"/>
                <w:lang w:val="uk-UA"/>
              </w:rPr>
              <w:t>03220000-9</w:t>
            </w:r>
            <w:r>
              <w:rPr>
                <w:rFonts w:ascii="Times New Roman" w:hAnsi="Times New Roman" w:cs="Times New Roman"/>
                <w:b/>
                <w:bCs/>
                <w:color w:val="000000"/>
                <w:sz w:val="24"/>
                <w:szCs w:val="24"/>
                <w:lang w:val="uk-UA"/>
              </w:rPr>
              <w:t xml:space="preserve"> </w:t>
            </w:r>
            <w:proofErr w:type="spellStart"/>
            <w:r>
              <w:rPr>
                <w:rFonts w:ascii="Times New Roman" w:hAnsi="Times New Roman" w:cs="Times New Roman"/>
                <w:b/>
                <w:bCs/>
                <w:color w:val="000000"/>
                <w:sz w:val="24"/>
                <w:szCs w:val="24"/>
                <w:lang w:val="uk-UA"/>
              </w:rPr>
              <w:t>ДК</w:t>
            </w:r>
            <w:proofErr w:type="spellEnd"/>
            <w:r>
              <w:rPr>
                <w:rFonts w:ascii="Times New Roman" w:hAnsi="Times New Roman" w:cs="Times New Roman"/>
                <w:b/>
                <w:bCs/>
                <w:color w:val="000000"/>
                <w:sz w:val="24"/>
                <w:szCs w:val="24"/>
                <w:lang w:val="uk-UA"/>
              </w:rPr>
              <w:t xml:space="preserve"> 021:2015 «Овочі, фрукти та горіхи»</w:t>
            </w:r>
          </w:p>
        </w:tc>
      </w:tr>
      <w:tr w:rsidR="001B169E" w:rsidRPr="00757C5A" w:rsidTr="002C1284">
        <w:trPr>
          <w:trHeight w:val="699"/>
        </w:trPr>
        <w:tc>
          <w:tcPr>
            <w:tcW w:w="7905" w:type="dxa"/>
          </w:tcPr>
          <w:p w:rsidR="007F08A7" w:rsidRPr="007F08A7" w:rsidRDefault="007F08A7" w:rsidP="007F08A7">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4. Розмір бюджетного призначення за кошторисом або очікувана вартість предмета закупівлі (грн) </w:t>
            </w:r>
          </w:p>
        </w:tc>
        <w:tc>
          <w:tcPr>
            <w:tcW w:w="7393" w:type="dxa"/>
          </w:tcPr>
          <w:p w:rsidR="00757C5A" w:rsidRPr="00757C5A" w:rsidRDefault="00757C5A" w:rsidP="00C300F8">
            <w:pPr>
              <w:rPr>
                <w:rFonts w:ascii="Times New Roman" w:hAnsi="Times New Roman" w:cs="Times New Roman"/>
                <w:i/>
                <w:sz w:val="28"/>
                <w:szCs w:val="28"/>
                <w:lang w:val="uk-UA"/>
              </w:rPr>
            </w:pPr>
            <w:r>
              <w:rPr>
                <w:rFonts w:ascii="Times New Roman" w:hAnsi="Times New Roman" w:cs="Times New Roman"/>
                <w:bCs/>
                <w:i/>
                <w:sz w:val="28"/>
                <w:szCs w:val="28"/>
                <w:lang w:val="uk-UA"/>
              </w:rPr>
              <w:t xml:space="preserve">Очікувана вартість закупівлі </w:t>
            </w:r>
            <w:r w:rsidRPr="00EE5DE2">
              <w:rPr>
                <w:rFonts w:ascii="Times New Roman" w:hAnsi="Times New Roman" w:cs="Times New Roman"/>
                <w:bCs/>
                <w:i/>
                <w:sz w:val="28"/>
                <w:szCs w:val="28"/>
                <w:lang w:val="uk-UA"/>
              </w:rPr>
              <w:t xml:space="preserve">– </w:t>
            </w:r>
            <w:r w:rsidR="002C1284">
              <w:rPr>
                <w:rFonts w:ascii="Times New Roman" w:hAnsi="Times New Roman" w:cs="Times New Roman"/>
                <w:color w:val="000000"/>
                <w:sz w:val="24"/>
                <w:szCs w:val="24"/>
                <w:lang w:val="uk-UA"/>
              </w:rPr>
              <w:t xml:space="preserve">199020,00  </w:t>
            </w:r>
            <w:r>
              <w:rPr>
                <w:rFonts w:ascii="Times New Roman" w:hAnsi="Times New Roman" w:cs="Times New Roman"/>
                <w:bCs/>
                <w:i/>
                <w:sz w:val="28"/>
                <w:szCs w:val="28"/>
                <w:lang w:val="uk-UA"/>
              </w:rPr>
              <w:t>грн.</w:t>
            </w:r>
          </w:p>
        </w:tc>
      </w:tr>
      <w:tr w:rsidR="001B169E" w:rsidRPr="001672EE" w:rsidTr="00EE5DE2">
        <w:trPr>
          <w:trHeight w:val="64"/>
        </w:trPr>
        <w:tc>
          <w:tcPr>
            <w:tcW w:w="7905" w:type="dxa"/>
          </w:tcPr>
          <w:p w:rsidR="00596B38"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5. Кількість</w:t>
            </w:r>
          </w:p>
          <w:p w:rsidR="00596B38" w:rsidRPr="00596B38" w:rsidRDefault="00596B38" w:rsidP="00596B38">
            <w:pPr>
              <w:jc w:val="center"/>
              <w:rPr>
                <w:rFonts w:ascii="Times New Roman" w:hAnsi="Times New Roman" w:cs="Times New Roman"/>
                <w:sz w:val="28"/>
                <w:szCs w:val="28"/>
                <w:lang w:val="uk-UA"/>
              </w:rPr>
            </w:pPr>
          </w:p>
        </w:tc>
        <w:tc>
          <w:tcPr>
            <w:tcW w:w="7393" w:type="dxa"/>
          </w:tcPr>
          <w:tbl>
            <w:tblPr>
              <w:tblStyle w:val="a4"/>
              <w:tblW w:w="0" w:type="auto"/>
              <w:tblLook w:val="04A0"/>
            </w:tblPr>
            <w:tblGrid>
              <w:gridCol w:w="1951"/>
              <w:gridCol w:w="1134"/>
              <w:gridCol w:w="1134"/>
            </w:tblGrid>
            <w:tr w:rsidR="002C1284" w:rsidTr="00F83FAD">
              <w:tc>
                <w:tcPr>
                  <w:tcW w:w="1951" w:type="dxa"/>
                </w:tcPr>
                <w:p w:rsidR="002C1284" w:rsidRPr="00D57504" w:rsidRDefault="00D57504" w:rsidP="00F83FAD">
                  <w:pPr>
                    <w:pStyle w:val="rvps2"/>
                    <w:spacing w:before="0" w:beforeAutospacing="0" w:after="240" w:afterAutospacing="0"/>
                    <w:jc w:val="both"/>
                    <w:rPr>
                      <w:lang w:val="uk-UA"/>
                    </w:rPr>
                  </w:pPr>
                  <w:r>
                    <w:rPr>
                      <w:lang w:val="uk-UA"/>
                    </w:rPr>
                    <w:t>назва</w:t>
                  </w:r>
                </w:p>
              </w:tc>
              <w:tc>
                <w:tcPr>
                  <w:tcW w:w="1134" w:type="dxa"/>
                </w:tcPr>
                <w:p w:rsidR="002C1284" w:rsidRPr="00D57504" w:rsidRDefault="00D57504" w:rsidP="00F83FAD">
                  <w:pPr>
                    <w:pStyle w:val="rvps2"/>
                    <w:spacing w:before="0" w:beforeAutospacing="0" w:after="240" w:afterAutospacing="0"/>
                    <w:jc w:val="both"/>
                    <w:rPr>
                      <w:lang w:val="uk-UA"/>
                    </w:rPr>
                  </w:pPr>
                  <w:proofErr w:type="spellStart"/>
                  <w:r>
                    <w:rPr>
                      <w:lang w:val="uk-UA"/>
                    </w:rPr>
                    <w:t>К-сть</w:t>
                  </w:r>
                  <w:proofErr w:type="spellEnd"/>
                  <w:r>
                    <w:rPr>
                      <w:lang w:val="uk-UA"/>
                    </w:rPr>
                    <w:t xml:space="preserve"> (кг)</w:t>
                  </w:r>
                </w:p>
              </w:tc>
              <w:tc>
                <w:tcPr>
                  <w:tcW w:w="1134" w:type="dxa"/>
                </w:tcPr>
                <w:p w:rsidR="002C1284" w:rsidRPr="002C1284" w:rsidRDefault="00D57504" w:rsidP="00F83FAD">
                  <w:pPr>
                    <w:pStyle w:val="rvps2"/>
                    <w:spacing w:before="0" w:beforeAutospacing="0" w:after="240" w:afterAutospacing="0"/>
                    <w:jc w:val="both"/>
                    <w:rPr>
                      <w:lang w:val="uk-UA"/>
                    </w:rPr>
                  </w:pPr>
                  <w:r>
                    <w:rPr>
                      <w:lang w:val="uk-UA"/>
                    </w:rPr>
                    <w:t>Ціна (</w:t>
                  </w:r>
                  <w:proofErr w:type="spellStart"/>
                  <w:r>
                    <w:rPr>
                      <w:lang w:val="uk-UA"/>
                    </w:rPr>
                    <w:t>грн</w:t>
                  </w:r>
                  <w:proofErr w:type="spellEnd"/>
                  <w:r>
                    <w:rPr>
                      <w:lang w:val="uk-UA"/>
                    </w:rPr>
                    <w:t>)</w:t>
                  </w:r>
                </w:p>
              </w:tc>
            </w:tr>
            <w:tr w:rsidR="00D57504" w:rsidTr="00F83FAD">
              <w:tc>
                <w:tcPr>
                  <w:tcW w:w="1951" w:type="dxa"/>
                </w:tcPr>
                <w:p w:rsidR="00D57504" w:rsidRDefault="00D57504" w:rsidP="009E0E31">
                  <w:pPr>
                    <w:pStyle w:val="rvps2"/>
                    <w:spacing w:before="0" w:beforeAutospacing="0" w:after="240" w:afterAutospacing="0"/>
                    <w:jc w:val="both"/>
                  </w:pPr>
                  <w:proofErr w:type="spellStart"/>
                  <w:r>
                    <w:t>морква</w:t>
                  </w:r>
                  <w:proofErr w:type="spellEnd"/>
                </w:p>
              </w:tc>
              <w:tc>
                <w:tcPr>
                  <w:tcW w:w="1134" w:type="dxa"/>
                </w:tcPr>
                <w:p w:rsidR="00D57504" w:rsidRDefault="00D57504" w:rsidP="009E0E31">
                  <w:pPr>
                    <w:pStyle w:val="rvps2"/>
                    <w:spacing w:before="0" w:beforeAutospacing="0" w:after="240" w:afterAutospacing="0"/>
                    <w:jc w:val="both"/>
                  </w:pPr>
                  <w:r>
                    <w:t>1400</w:t>
                  </w:r>
                </w:p>
              </w:tc>
              <w:tc>
                <w:tcPr>
                  <w:tcW w:w="1134" w:type="dxa"/>
                </w:tcPr>
                <w:p w:rsidR="00D57504" w:rsidRPr="002C1284" w:rsidRDefault="00D57504" w:rsidP="009E0E31">
                  <w:pPr>
                    <w:pStyle w:val="rvps2"/>
                    <w:spacing w:before="0" w:beforeAutospacing="0" w:after="240" w:afterAutospacing="0"/>
                    <w:jc w:val="both"/>
                    <w:rPr>
                      <w:lang w:val="uk-UA"/>
                    </w:rPr>
                  </w:pPr>
                  <w:r>
                    <w:rPr>
                      <w:lang w:val="uk-UA"/>
                    </w:rPr>
                    <w:t>11,20</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часник</w:t>
                  </w:r>
                  <w:proofErr w:type="spellEnd"/>
                </w:p>
              </w:tc>
              <w:tc>
                <w:tcPr>
                  <w:tcW w:w="1134" w:type="dxa"/>
                </w:tcPr>
                <w:p w:rsidR="00D57504" w:rsidRDefault="00D57504" w:rsidP="00F83FAD">
                  <w:pPr>
                    <w:pStyle w:val="rvps2"/>
                    <w:spacing w:before="0" w:beforeAutospacing="0" w:after="240" w:afterAutospacing="0"/>
                    <w:jc w:val="both"/>
                  </w:pPr>
                  <w:r>
                    <w:t>30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95</w:t>
                  </w:r>
                </w:p>
              </w:tc>
            </w:tr>
            <w:tr w:rsidR="00D57504" w:rsidTr="00F83FAD">
              <w:tc>
                <w:tcPr>
                  <w:tcW w:w="1951" w:type="dxa"/>
                </w:tcPr>
                <w:p w:rsidR="00D57504" w:rsidRDefault="00D57504" w:rsidP="00F83FAD">
                  <w:pPr>
                    <w:pStyle w:val="rvps2"/>
                    <w:spacing w:before="0" w:beforeAutospacing="0" w:after="240" w:afterAutospacing="0"/>
                    <w:jc w:val="both"/>
                  </w:pPr>
                  <w:r>
                    <w:t>цибуля</w:t>
                  </w:r>
                </w:p>
              </w:tc>
              <w:tc>
                <w:tcPr>
                  <w:tcW w:w="1134" w:type="dxa"/>
                </w:tcPr>
                <w:p w:rsidR="00D57504" w:rsidRDefault="00D57504" w:rsidP="00F83FAD">
                  <w:pPr>
                    <w:pStyle w:val="rvps2"/>
                    <w:spacing w:before="0" w:beforeAutospacing="0" w:after="240" w:afterAutospacing="0"/>
                    <w:jc w:val="both"/>
                  </w:pPr>
                  <w:r>
                    <w:t>1500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9</w:t>
                  </w:r>
                </w:p>
              </w:tc>
            </w:tr>
            <w:tr w:rsidR="00D57504" w:rsidTr="00F83FAD">
              <w:tc>
                <w:tcPr>
                  <w:tcW w:w="1951" w:type="dxa"/>
                </w:tcPr>
                <w:p w:rsidR="00D57504" w:rsidRDefault="00D57504" w:rsidP="00F83FAD">
                  <w:pPr>
                    <w:pStyle w:val="rvps2"/>
                    <w:spacing w:before="0" w:beforeAutospacing="0" w:after="240" w:afterAutospacing="0"/>
                    <w:jc w:val="both"/>
                  </w:pPr>
                  <w:r>
                    <w:t>капуста</w:t>
                  </w:r>
                </w:p>
              </w:tc>
              <w:tc>
                <w:tcPr>
                  <w:tcW w:w="1134" w:type="dxa"/>
                </w:tcPr>
                <w:p w:rsidR="00D57504" w:rsidRDefault="00D57504" w:rsidP="00F83FAD">
                  <w:pPr>
                    <w:pStyle w:val="rvps2"/>
                    <w:spacing w:before="0" w:beforeAutospacing="0" w:after="240" w:afterAutospacing="0"/>
                    <w:jc w:val="both"/>
                  </w:pPr>
                  <w:r>
                    <w:t>1800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8,5</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помідора</w:t>
                  </w:r>
                  <w:proofErr w:type="spellEnd"/>
                  <w:r>
                    <w:t xml:space="preserve"> </w:t>
                  </w:r>
                  <w:proofErr w:type="spellStart"/>
                  <w:proofErr w:type="gramStart"/>
                  <w:r>
                    <w:t>св</w:t>
                  </w:r>
                  <w:proofErr w:type="gramEnd"/>
                  <w:r>
                    <w:t>іжа</w:t>
                  </w:r>
                  <w:proofErr w:type="spellEnd"/>
                </w:p>
              </w:tc>
              <w:tc>
                <w:tcPr>
                  <w:tcW w:w="1134" w:type="dxa"/>
                </w:tcPr>
                <w:p w:rsidR="00D57504" w:rsidRDefault="00D57504" w:rsidP="00F83FAD">
                  <w:pPr>
                    <w:pStyle w:val="rvps2"/>
                    <w:spacing w:before="0" w:beforeAutospacing="0" w:after="240" w:afterAutospacing="0"/>
                    <w:jc w:val="both"/>
                  </w:pPr>
                  <w:r>
                    <w:t>250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35</w:t>
                  </w:r>
                </w:p>
              </w:tc>
            </w:tr>
            <w:tr w:rsidR="00D57504" w:rsidTr="00F83FAD">
              <w:tc>
                <w:tcPr>
                  <w:tcW w:w="1951" w:type="dxa"/>
                </w:tcPr>
                <w:p w:rsidR="00D57504" w:rsidRDefault="00D57504" w:rsidP="00F83FAD">
                  <w:pPr>
                    <w:pStyle w:val="rvps2"/>
                    <w:spacing w:before="0" w:beforeAutospacing="0" w:after="240" w:afterAutospacing="0"/>
                    <w:jc w:val="both"/>
                  </w:pPr>
                  <w:r>
                    <w:t>кабачок</w:t>
                  </w:r>
                </w:p>
              </w:tc>
              <w:tc>
                <w:tcPr>
                  <w:tcW w:w="1134" w:type="dxa"/>
                </w:tcPr>
                <w:p w:rsidR="00D57504" w:rsidRDefault="00D57504" w:rsidP="00F83FAD">
                  <w:pPr>
                    <w:pStyle w:val="rvps2"/>
                    <w:spacing w:before="0" w:beforeAutospacing="0" w:after="240" w:afterAutospacing="0"/>
                    <w:jc w:val="both"/>
                  </w:pPr>
                  <w:r>
                    <w:t>100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25</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буряк</w:t>
                  </w:r>
                  <w:proofErr w:type="spellEnd"/>
                </w:p>
              </w:tc>
              <w:tc>
                <w:tcPr>
                  <w:tcW w:w="1134" w:type="dxa"/>
                </w:tcPr>
                <w:p w:rsidR="00D57504" w:rsidRDefault="00D57504" w:rsidP="00F83FAD">
                  <w:pPr>
                    <w:pStyle w:val="rvps2"/>
                    <w:spacing w:before="0" w:beforeAutospacing="0" w:after="240" w:afterAutospacing="0"/>
                    <w:jc w:val="both"/>
                  </w:pPr>
                  <w:r>
                    <w:t>1400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11,20</w:t>
                  </w:r>
                </w:p>
              </w:tc>
            </w:tr>
            <w:tr w:rsidR="00D57504" w:rsidTr="00F83FAD">
              <w:tc>
                <w:tcPr>
                  <w:tcW w:w="1951" w:type="dxa"/>
                </w:tcPr>
                <w:p w:rsidR="00D57504" w:rsidRDefault="00D57504" w:rsidP="00F83FAD">
                  <w:pPr>
                    <w:pStyle w:val="rvps2"/>
                    <w:spacing w:before="0" w:beforeAutospacing="0" w:after="240" w:afterAutospacing="0"/>
                    <w:jc w:val="both"/>
                  </w:pPr>
                  <w:r>
                    <w:t>баклажан</w:t>
                  </w:r>
                </w:p>
              </w:tc>
              <w:tc>
                <w:tcPr>
                  <w:tcW w:w="1134" w:type="dxa"/>
                </w:tcPr>
                <w:p w:rsidR="00D57504" w:rsidRDefault="00D57504" w:rsidP="00F83FAD">
                  <w:pPr>
                    <w:pStyle w:val="rvps2"/>
                    <w:spacing w:before="0" w:beforeAutospacing="0" w:after="240" w:afterAutospacing="0"/>
                    <w:jc w:val="both"/>
                  </w:pPr>
                  <w:r>
                    <w:t>200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25</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огірок</w:t>
                  </w:r>
                  <w:proofErr w:type="spellEnd"/>
                  <w:r>
                    <w:t xml:space="preserve">  </w:t>
                  </w:r>
                  <w:proofErr w:type="spellStart"/>
                  <w:proofErr w:type="gramStart"/>
                  <w:r>
                    <w:t>св</w:t>
                  </w:r>
                  <w:proofErr w:type="gramEnd"/>
                  <w:r>
                    <w:t>іжий</w:t>
                  </w:r>
                  <w:proofErr w:type="spellEnd"/>
                </w:p>
              </w:tc>
              <w:tc>
                <w:tcPr>
                  <w:tcW w:w="1134" w:type="dxa"/>
                </w:tcPr>
                <w:p w:rsidR="00D57504" w:rsidRDefault="00D57504" w:rsidP="00F83FAD">
                  <w:pPr>
                    <w:pStyle w:val="rvps2"/>
                    <w:spacing w:before="0" w:beforeAutospacing="0" w:after="240" w:afterAutospacing="0"/>
                    <w:jc w:val="both"/>
                  </w:pPr>
                  <w:r>
                    <w:t>200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25</w:t>
                  </w:r>
                </w:p>
              </w:tc>
            </w:tr>
            <w:tr w:rsidR="00D57504" w:rsidTr="00F83FAD">
              <w:tc>
                <w:tcPr>
                  <w:tcW w:w="1951" w:type="dxa"/>
                </w:tcPr>
                <w:p w:rsidR="00D57504" w:rsidRDefault="00D57504" w:rsidP="00F83FAD">
                  <w:pPr>
                    <w:pStyle w:val="rvps2"/>
                    <w:spacing w:before="0" w:beforeAutospacing="0" w:after="240" w:afterAutospacing="0"/>
                    <w:jc w:val="both"/>
                  </w:pPr>
                  <w:r>
                    <w:t>редиска</w:t>
                  </w:r>
                </w:p>
              </w:tc>
              <w:tc>
                <w:tcPr>
                  <w:tcW w:w="1134" w:type="dxa"/>
                </w:tcPr>
                <w:p w:rsidR="00D57504" w:rsidRDefault="00D57504" w:rsidP="00F83FAD">
                  <w:pPr>
                    <w:pStyle w:val="rvps2"/>
                    <w:spacing w:before="0" w:beforeAutospacing="0" w:after="240" w:afterAutospacing="0"/>
                    <w:jc w:val="both"/>
                  </w:pPr>
                  <w:r>
                    <w:t>50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20</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перець</w:t>
                  </w:r>
                  <w:proofErr w:type="spellEnd"/>
                  <w:r>
                    <w:t xml:space="preserve"> </w:t>
                  </w:r>
                  <w:proofErr w:type="spellStart"/>
                  <w:r>
                    <w:t>салатний</w:t>
                  </w:r>
                  <w:proofErr w:type="spellEnd"/>
                </w:p>
              </w:tc>
              <w:tc>
                <w:tcPr>
                  <w:tcW w:w="1134" w:type="dxa"/>
                </w:tcPr>
                <w:p w:rsidR="00D57504" w:rsidRDefault="00D57504" w:rsidP="00F83FAD">
                  <w:pPr>
                    <w:pStyle w:val="rvps2"/>
                    <w:spacing w:before="0" w:beforeAutospacing="0" w:after="240" w:afterAutospacing="0"/>
                    <w:jc w:val="both"/>
                  </w:pPr>
                  <w:r>
                    <w:t>200</w:t>
                  </w:r>
                </w:p>
              </w:tc>
              <w:tc>
                <w:tcPr>
                  <w:tcW w:w="1134" w:type="dxa"/>
                </w:tcPr>
                <w:p w:rsidR="00D57504" w:rsidRPr="002C1284" w:rsidRDefault="00D57504" w:rsidP="00F83FAD">
                  <w:pPr>
                    <w:pStyle w:val="rvps2"/>
                    <w:spacing w:before="0" w:beforeAutospacing="0" w:after="240" w:afterAutospacing="0"/>
                    <w:jc w:val="both"/>
                    <w:rPr>
                      <w:lang w:val="uk-UA"/>
                    </w:rPr>
                  </w:pPr>
                  <w:r>
                    <w:rPr>
                      <w:lang w:val="uk-UA"/>
                    </w:rPr>
                    <w:t>20</w:t>
                  </w:r>
                </w:p>
              </w:tc>
            </w:tr>
            <w:tr w:rsidR="00D57504" w:rsidTr="00F83FAD">
              <w:tc>
                <w:tcPr>
                  <w:tcW w:w="1951" w:type="dxa"/>
                </w:tcPr>
                <w:p w:rsidR="00D57504" w:rsidRDefault="00D57504" w:rsidP="00F83FAD">
                  <w:pPr>
                    <w:pStyle w:val="rvps2"/>
                    <w:spacing w:before="0" w:beforeAutospacing="0" w:after="240" w:afterAutospacing="0"/>
                    <w:jc w:val="both"/>
                  </w:pPr>
                  <w:r>
                    <w:t>зелень</w:t>
                  </w:r>
                </w:p>
              </w:tc>
              <w:tc>
                <w:tcPr>
                  <w:tcW w:w="1134" w:type="dxa"/>
                </w:tcPr>
                <w:p w:rsidR="00D57504" w:rsidRDefault="00D57504" w:rsidP="00F83FAD">
                  <w:pPr>
                    <w:pStyle w:val="rvps2"/>
                    <w:spacing w:before="0" w:beforeAutospacing="0" w:after="240" w:afterAutospacing="0"/>
                    <w:jc w:val="both"/>
                  </w:pPr>
                  <w:r>
                    <w:t>20</w:t>
                  </w:r>
                </w:p>
              </w:tc>
              <w:tc>
                <w:tcPr>
                  <w:tcW w:w="1134" w:type="dxa"/>
                </w:tcPr>
                <w:p w:rsidR="00D57504" w:rsidRPr="00D57504" w:rsidRDefault="00D57504" w:rsidP="00F83FAD">
                  <w:pPr>
                    <w:pStyle w:val="rvps2"/>
                    <w:spacing w:before="0" w:beforeAutospacing="0" w:after="240" w:afterAutospacing="0"/>
                    <w:jc w:val="both"/>
                    <w:rPr>
                      <w:lang w:val="uk-UA"/>
                    </w:rPr>
                  </w:pPr>
                  <w:r>
                    <w:rPr>
                      <w:lang w:val="uk-UA"/>
                    </w:rPr>
                    <w:t>100</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лимони</w:t>
                  </w:r>
                  <w:proofErr w:type="spellEnd"/>
                </w:p>
              </w:tc>
              <w:tc>
                <w:tcPr>
                  <w:tcW w:w="1134" w:type="dxa"/>
                </w:tcPr>
                <w:p w:rsidR="00D57504" w:rsidRDefault="00D57504" w:rsidP="00F83FAD">
                  <w:pPr>
                    <w:pStyle w:val="rvps2"/>
                    <w:spacing w:before="0" w:beforeAutospacing="0" w:after="240" w:afterAutospacing="0"/>
                    <w:jc w:val="both"/>
                  </w:pPr>
                  <w:r>
                    <w:t>20</w:t>
                  </w:r>
                </w:p>
              </w:tc>
              <w:tc>
                <w:tcPr>
                  <w:tcW w:w="1134" w:type="dxa"/>
                </w:tcPr>
                <w:p w:rsidR="00D57504" w:rsidRPr="00D57504" w:rsidRDefault="00D57504" w:rsidP="00F83FAD">
                  <w:pPr>
                    <w:pStyle w:val="rvps2"/>
                    <w:spacing w:before="0" w:beforeAutospacing="0" w:after="240" w:afterAutospacing="0"/>
                    <w:jc w:val="both"/>
                    <w:rPr>
                      <w:lang w:val="uk-UA"/>
                    </w:rPr>
                  </w:pPr>
                  <w:r>
                    <w:rPr>
                      <w:lang w:val="uk-UA"/>
                    </w:rPr>
                    <w:t>50</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апельсини</w:t>
                  </w:r>
                  <w:proofErr w:type="spellEnd"/>
                </w:p>
              </w:tc>
              <w:tc>
                <w:tcPr>
                  <w:tcW w:w="1134" w:type="dxa"/>
                </w:tcPr>
                <w:p w:rsidR="00D57504" w:rsidRDefault="00D57504" w:rsidP="00F83FAD">
                  <w:pPr>
                    <w:pStyle w:val="rvps2"/>
                    <w:spacing w:before="0" w:beforeAutospacing="0" w:after="240" w:afterAutospacing="0"/>
                    <w:jc w:val="both"/>
                  </w:pPr>
                  <w:r>
                    <w:t>100</w:t>
                  </w:r>
                </w:p>
              </w:tc>
              <w:tc>
                <w:tcPr>
                  <w:tcW w:w="1134" w:type="dxa"/>
                </w:tcPr>
                <w:p w:rsidR="00D57504" w:rsidRPr="00D57504" w:rsidRDefault="00D57504" w:rsidP="00F83FAD">
                  <w:pPr>
                    <w:pStyle w:val="rvps2"/>
                    <w:spacing w:before="0" w:beforeAutospacing="0" w:after="240" w:afterAutospacing="0"/>
                    <w:jc w:val="both"/>
                    <w:rPr>
                      <w:lang w:val="uk-UA"/>
                    </w:rPr>
                  </w:pPr>
                  <w:r>
                    <w:rPr>
                      <w:lang w:val="uk-UA"/>
                    </w:rPr>
                    <w:t>45</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полуниця</w:t>
                  </w:r>
                  <w:proofErr w:type="spellEnd"/>
                </w:p>
              </w:tc>
              <w:tc>
                <w:tcPr>
                  <w:tcW w:w="1134" w:type="dxa"/>
                </w:tcPr>
                <w:p w:rsidR="00D57504" w:rsidRDefault="00D57504" w:rsidP="00F83FAD">
                  <w:pPr>
                    <w:pStyle w:val="rvps2"/>
                    <w:spacing w:before="0" w:beforeAutospacing="0" w:after="240" w:afterAutospacing="0"/>
                    <w:jc w:val="both"/>
                  </w:pPr>
                  <w:r>
                    <w:t>40</w:t>
                  </w:r>
                </w:p>
              </w:tc>
              <w:tc>
                <w:tcPr>
                  <w:tcW w:w="1134" w:type="dxa"/>
                </w:tcPr>
                <w:p w:rsidR="00D57504" w:rsidRPr="00D57504" w:rsidRDefault="00D57504" w:rsidP="00F83FAD">
                  <w:pPr>
                    <w:pStyle w:val="rvps2"/>
                    <w:spacing w:before="0" w:beforeAutospacing="0" w:after="240" w:afterAutospacing="0"/>
                    <w:jc w:val="both"/>
                    <w:rPr>
                      <w:lang w:val="uk-UA"/>
                    </w:rPr>
                  </w:pPr>
                  <w:r>
                    <w:rPr>
                      <w:lang w:val="uk-UA"/>
                    </w:rPr>
                    <w:t>35</w:t>
                  </w:r>
                </w:p>
              </w:tc>
            </w:tr>
            <w:tr w:rsidR="00D57504" w:rsidTr="00F83FAD">
              <w:tc>
                <w:tcPr>
                  <w:tcW w:w="1951" w:type="dxa"/>
                </w:tcPr>
                <w:p w:rsidR="00D57504" w:rsidRDefault="00D57504" w:rsidP="00F83FAD">
                  <w:pPr>
                    <w:pStyle w:val="rvps2"/>
                    <w:spacing w:before="0" w:beforeAutospacing="0" w:after="240" w:afterAutospacing="0"/>
                    <w:jc w:val="both"/>
                  </w:pPr>
                  <w:r>
                    <w:lastRenderedPageBreak/>
                    <w:t>слива</w:t>
                  </w:r>
                </w:p>
              </w:tc>
              <w:tc>
                <w:tcPr>
                  <w:tcW w:w="1134" w:type="dxa"/>
                </w:tcPr>
                <w:p w:rsidR="00D57504" w:rsidRDefault="00D57504" w:rsidP="00F83FAD">
                  <w:pPr>
                    <w:pStyle w:val="rvps2"/>
                    <w:spacing w:before="0" w:beforeAutospacing="0" w:after="240" w:afterAutospacing="0"/>
                    <w:jc w:val="both"/>
                  </w:pPr>
                  <w:r>
                    <w:t>50</w:t>
                  </w:r>
                </w:p>
              </w:tc>
              <w:tc>
                <w:tcPr>
                  <w:tcW w:w="1134" w:type="dxa"/>
                </w:tcPr>
                <w:p w:rsidR="00D57504" w:rsidRPr="00D57504" w:rsidRDefault="00D57504" w:rsidP="00F83FAD">
                  <w:pPr>
                    <w:pStyle w:val="rvps2"/>
                    <w:spacing w:before="0" w:beforeAutospacing="0" w:after="240" w:afterAutospacing="0"/>
                    <w:jc w:val="both"/>
                    <w:rPr>
                      <w:lang w:val="uk-UA"/>
                    </w:rPr>
                  </w:pPr>
                  <w:r>
                    <w:rPr>
                      <w:lang w:val="uk-UA"/>
                    </w:rPr>
                    <w:t>30</w:t>
                  </w:r>
                </w:p>
              </w:tc>
            </w:tr>
            <w:tr w:rsidR="00D57504" w:rsidTr="00F83FAD">
              <w:tc>
                <w:tcPr>
                  <w:tcW w:w="1951" w:type="dxa"/>
                </w:tcPr>
                <w:p w:rsidR="00D57504" w:rsidRDefault="00D57504" w:rsidP="00F83FAD">
                  <w:pPr>
                    <w:pStyle w:val="rvps2"/>
                    <w:spacing w:before="0" w:beforeAutospacing="0" w:after="240" w:afterAutospacing="0"/>
                    <w:jc w:val="both"/>
                  </w:pPr>
                  <w:proofErr w:type="spellStart"/>
                  <w:r>
                    <w:t>яблука</w:t>
                  </w:r>
                  <w:proofErr w:type="spellEnd"/>
                </w:p>
              </w:tc>
              <w:tc>
                <w:tcPr>
                  <w:tcW w:w="1134" w:type="dxa"/>
                </w:tcPr>
                <w:p w:rsidR="00D57504" w:rsidRDefault="00D57504" w:rsidP="00F83FAD">
                  <w:pPr>
                    <w:pStyle w:val="rvps2"/>
                    <w:spacing w:before="0" w:beforeAutospacing="0" w:after="240" w:afterAutospacing="0"/>
                    <w:jc w:val="both"/>
                  </w:pPr>
                  <w:r>
                    <w:t>5520</w:t>
                  </w:r>
                </w:p>
              </w:tc>
              <w:tc>
                <w:tcPr>
                  <w:tcW w:w="1134" w:type="dxa"/>
                </w:tcPr>
                <w:p w:rsidR="00D57504" w:rsidRPr="00D57504" w:rsidRDefault="00D57504" w:rsidP="00F83FAD">
                  <w:pPr>
                    <w:pStyle w:val="rvps2"/>
                    <w:spacing w:before="0" w:beforeAutospacing="0" w:after="240" w:afterAutospacing="0"/>
                    <w:jc w:val="both"/>
                    <w:rPr>
                      <w:lang w:val="uk-UA"/>
                    </w:rPr>
                  </w:pPr>
                  <w:r>
                    <w:rPr>
                      <w:lang w:val="uk-UA"/>
                    </w:rPr>
                    <w:t>18</w:t>
                  </w:r>
                </w:p>
              </w:tc>
            </w:tr>
          </w:tbl>
          <w:p w:rsidR="00C12993" w:rsidRPr="0037397E" w:rsidRDefault="00C12993" w:rsidP="00A43FBD">
            <w:pPr>
              <w:rPr>
                <w:rFonts w:ascii="Times New Roman" w:hAnsi="Times New Roman" w:cs="Times New Roman"/>
                <w:i/>
                <w:sz w:val="28"/>
                <w:szCs w:val="28"/>
                <w:lang w:val="uk-UA"/>
              </w:rPr>
            </w:pPr>
          </w:p>
        </w:tc>
      </w:tr>
      <w:tr w:rsidR="007F08A7" w:rsidRPr="001672EE" w:rsidTr="00A05438">
        <w:tc>
          <w:tcPr>
            <w:tcW w:w="7905" w:type="dxa"/>
          </w:tcPr>
          <w:p w:rsidR="007F08A7" w:rsidRP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6. Ціна за одиницю</w:t>
            </w:r>
          </w:p>
        </w:tc>
        <w:tc>
          <w:tcPr>
            <w:tcW w:w="7393" w:type="dxa"/>
          </w:tcPr>
          <w:p w:rsidR="001672EE" w:rsidRPr="00A43FBD" w:rsidRDefault="00D57504" w:rsidP="00651CFD">
            <w:pPr>
              <w:rPr>
                <w:rFonts w:ascii="Times New Roman" w:hAnsi="Times New Roman" w:cs="Times New Roman"/>
                <w:i/>
                <w:sz w:val="28"/>
                <w:szCs w:val="28"/>
                <w:lang w:val="uk-UA"/>
              </w:rPr>
            </w:pPr>
            <w:r>
              <w:rPr>
                <w:rFonts w:ascii="Times New Roman" w:hAnsi="Times New Roman" w:cs="Times New Roman"/>
                <w:i/>
                <w:sz w:val="28"/>
                <w:szCs w:val="28"/>
                <w:lang w:val="uk-UA"/>
              </w:rPr>
              <w:t>Див табл..</w:t>
            </w:r>
          </w:p>
        </w:tc>
      </w:tr>
      <w:tr w:rsidR="007F08A7" w:rsidRPr="00596B38" w:rsidTr="00A05438">
        <w:tc>
          <w:tcPr>
            <w:tcW w:w="7905" w:type="dxa"/>
          </w:tcPr>
          <w:p w:rsidR="007F08A7" w:rsidRDefault="007F08A7" w:rsidP="00A05438">
            <w:pPr>
              <w:rPr>
                <w:rFonts w:ascii="Times New Roman" w:hAnsi="Times New Roman" w:cs="Times New Roman"/>
                <w:b/>
                <w:sz w:val="28"/>
                <w:szCs w:val="28"/>
                <w:lang w:val="uk-UA"/>
              </w:rPr>
            </w:pPr>
            <w:r>
              <w:rPr>
                <w:rFonts w:ascii="Times New Roman" w:hAnsi="Times New Roman" w:cs="Times New Roman"/>
                <w:b/>
                <w:sz w:val="28"/>
                <w:szCs w:val="28"/>
                <w:lang w:val="uk-UA"/>
              </w:rPr>
              <w:t>7. Обґрунтування технічних та якісних характеристик предмета закупівлі:</w:t>
            </w:r>
          </w:p>
        </w:tc>
        <w:tc>
          <w:tcPr>
            <w:tcW w:w="7393" w:type="dxa"/>
          </w:tcPr>
          <w:p w:rsidR="001672EE" w:rsidRPr="001672EE" w:rsidRDefault="001672EE" w:rsidP="001672EE">
            <w:pPr>
              <w:pStyle w:val="ac"/>
              <w:shd w:val="clear" w:color="auto" w:fill="FFFFFF"/>
              <w:spacing w:before="0" w:beforeAutospacing="0" w:after="0" w:afterAutospacing="0"/>
              <w:jc w:val="both"/>
              <w:rPr>
                <w:color w:val="333333"/>
                <w:sz w:val="19"/>
                <w:szCs w:val="19"/>
                <w:lang w:val="uk-UA"/>
              </w:rPr>
            </w:pPr>
            <w:r w:rsidRPr="001672EE">
              <w:rPr>
                <w:color w:val="333333"/>
                <w:sz w:val="28"/>
                <w:szCs w:val="28"/>
                <w:bdr w:val="none" w:sz="0" w:space="0" w:color="auto" w:frame="1"/>
                <w:lang w:val="uk-UA"/>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 (Наказ Міністерства розвитку економіки, торгівлі та сільського господарства України від 18.02.2020  № 275 із змінами).</w:t>
            </w:r>
          </w:p>
          <w:p w:rsidR="001672EE" w:rsidRPr="001672EE" w:rsidRDefault="001672EE" w:rsidP="001672EE">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Мета використання Товару: для харчування дітей</w:t>
            </w:r>
          </w:p>
          <w:p w:rsidR="001672EE" w:rsidRPr="001672EE" w:rsidRDefault="001672EE" w:rsidP="001672EE">
            <w:pPr>
              <w:pStyle w:val="ac"/>
              <w:shd w:val="clear" w:color="auto" w:fill="FFFFFF"/>
              <w:spacing w:before="0" w:beforeAutospacing="0" w:after="0" w:afterAutospacing="0"/>
              <w:jc w:val="both"/>
              <w:rPr>
                <w:color w:val="333333"/>
                <w:sz w:val="19"/>
                <w:szCs w:val="19"/>
              </w:rPr>
            </w:pPr>
            <w:r w:rsidRPr="001672EE">
              <w:rPr>
                <w:color w:val="333333"/>
                <w:sz w:val="28"/>
                <w:szCs w:val="28"/>
                <w:bdr w:val="none" w:sz="0" w:space="0" w:color="auto" w:frame="1"/>
                <w:lang w:val="uk-UA"/>
              </w:rPr>
              <w:t>Розрахунок потреби на 2021 рік, виходячи з основних виробничих показників:</w:t>
            </w:r>
          </w:p>
          <w:p w:rsidR="001672EE" w:rsidRPr="00D9604A" w:rsidRDefault="001672EE" w:rsidP="001672EE">
            <w:pPr>
              <w:pStyle w:val="ac"/>
              <w:shd w:val="clear" w:color="auto" w:fill="FFFFFF"/>
              <w:spacing w:before="0" w:beforeAutospacing="0" w:after="0" w:afterAutospacing="0"/>
              <w:jc w:val="both"/>
              <w:rPr>
                <w:color w:val="333333"/>
                <w:sz w:val="28"/>
                <w:szCs w:val="28"/>
              </w:rPr>
            </w:pPr>
            <w:r w:rsidRPr="001672EE">
              <w:rPr>
                <w:color w:val="333333"/>
                <w:sz w:val="28"/>
                <w:szCs w:val="28"/>
                <w:bdr w:val="none" w:sz="0" w:space="0" w:color="auto" w:frame="1"/>
                <w:lang w:val="uk-UA"/>
              </w:rPr>
              <w:t xml:space="preserve">- Постанови КМУ від 22.11.04. №1591 «Про затвердження норм харчування у закладах освіти та дитячих закладах </w:t>
            </w:r>
            <w:r w:rsidRPr="00D9604A">
              <w:rPr>
                <w:color w:val="333333"/>
                <w:sz w:val="28"/>
                <w:szCs w:val="28"/>
                <w:bdr w:val="none" w:sz="0" w:space="0" w:color="auto" w:frame="1"/>
                <w:lang w:val="uk-UA"/>
              </w:rPr>
              <w:t>оздоровлення та відпочинку»;</w:t>
            </w:r>
          </w:p>
          <w:p w:rsidR="001672EE" w:rsidRPr="00E100BE" w:rsidRDefault="001672EE" w:rsidP="001672EE">
            <w:pPr>
              <w:pStyle w:val="ac"/>
              <w:shd w:val="clear" w:color="auto" w:fill="FFFFFF"/>
              <w:spacing w:before="0" w:beforeAutospacing="0" w:after="0" w:afterAutospacing="0"/>
              <w:rPr>
                <w:color w:val="333333"/>
                <w:sz w:val="28"/>
                <w:szCs w:val="28"/>
                <w:bdr w:val="none" w:sz="0" w:space="0" w:color="auto" w:frame="1"/>
                <w:lang w:val="uk-UA"/>
              </w:rPr>
            </w:pPr>
            <w:r w:rsidRPr="00D9604A">
              <w:rPr>
                <w:color w:val="333333"/>
                <w:sz w:val="28"/>
                <w:szCs w:val="28"/>
                <w:bdr w:val="none" w:sz="0" w:space="0" w:color="auto" w:frame="1"/>
                <w:lang w:val="uk-UA"/>
              </w:rPr>
              <w:t xml:space="preserve">- забезпечення в планових обсягах кошторису можливості </w:t>
            </w:r>
            <w:r w:rsidRPr="0037397E">
              <w:rPr>
                <w:color w:val="333333"/>
                <w:sz w:val="28"/>
                <w:szCs w:val="28"/>
                <w:bdr w:val="none" w:sz="0" w:space="0" w:color="auto" w:frame="1"/>
                <w:lang w:val="uk-UA"/>
              </w:rPr>
              <w:t xml:space="preserve">здійснення відповідних видатків з бюджету протягом </w:t>
            </w:r>
            <w:r w:rsidRPr="00E100BE">
              <w:rPr>
                <w:color w:val="333333"/>
                <w:sz w:val="28"/>
                <w:szCs w:val="28"/>
                <w:bdr w:val="none" w:sz="0" w:space="0" w:color="auto" w:frame="1"/>
                <w:lang w:val="uk-UA"/>
              </w:rPr>
              <w:t>бюджетного періоду.</w:t>
            </w:r>
          </w:p>
          <w:p w:rsidR="00651CFD" w:rsidRPr="00651CFD" w:rsidRDefault="00651CFD" w:rsidP="00651CFD">
            <w:pPr>
              <w:rPr>
                <w:rFonts w:ascii="Times New Roman" w:hAnsi="Times New Roman" w:cs="Times New Roman"/>
                <w:i/>
                <w:sz w:val="28"/>
                <w:szCs w:val="28"/>
                <w:lang w:val="uk-UA"/>
              </w:rPr>
            </w:pPr>
          </w:p>
        </w:tc>
      </w:tr>
    </w:tbl>
    <w:tbl>
      <w:tblPr>
        <w:tblStyle w:val="11"/>
        <w:tblW w:w="0" w:type="auto"/>
        <w:tblLook w:val="04A0"/>
      </w:tblPr>
      <w:tblGrid>
        <w:gridCol w:w="2802"/>
        <w:gridCol w:w="1275"/>
        <w:gridCol w:w="5777"/>
      </w:tblGrid>
      <w:tr w:rsidR="00D57504" w:rsidTr="00F83FAD">
        <w:tc>
          <w:tcPr>
            <w:tcW w:w="2802" w:type="dxa"/>
          </w:tcPr>
          <w:p w:rsidR="00D57504" w:rsidRDefault="00D57504" w:rsidP="00F83FAD">
            <w:pPr>
              <w:spacing w:after="160" w:line="256" w:lineRule="auto"/>
              <w:rPr>
                <w:rFonts w:ascii="Times New Roman" w:hAnsi="Times New Roman"/>
                <w:b/>
                <w:bCs/>
                <w:color w:val="000000"/>
              </w:rPr>
            </w:pPr>
            <w:r>
              <w:rPr>
                <w:rFonts w:ascii="Times New Roman" w:hAnsi="Times New Roman"/>
                <w:b/>
                <w:bCs/>
                <w:color w:val="000000"/>
              </w:rPr>
              <w:t>Назва товару</w:t>
            </w:r>
          </w:p>
        </w:tc>
        <w:tc>
          <w:tcPr>
            <w:tcW w:w="1275" w:type="dxa"/>
          </w:tcPr>
          <w:p w:rsidR="00D57504" w:rsidRDefault="00D57504" w:rsidP="00F83FAD">
            <w:pPr>
              <w:spacing w:after="160" w:line="256" w:lineRule="auto"/>
              <w:rPr>
                <w:rFonts w:ascii="Times New Roman" w:hAnsi="Times New Roman"/>
                <w:b/>
                <w:bCs/>
                <w:color w:val="000000"/>
              </w:rPr>
            </w:pPr>
            <w:r>
              <w:rPr>
                <w:rFonts w:ascii="Times New Roman" w:hAnsi="Times New Roman"/>
                <w:b/>
                <w:bCs/>
                <w:color w:val="000000"/>
              </w:rPr>
              <w:t>Кількість (кг)</w:t>
            </w:r>
          </w:p>
        </w:tc>
        <w:tc>
          <w:tcPr>
            <w:tcW w:w="5777" w:type="dxa"/>
          </w:tcPr>
          <w:p w:rsidR="00D57504" w:rsidRDefault="00D57504" w:rsidP="00F83FAD">
            <w:pPr>
              <w:spacing w:after="160" w:line="256" w:lineRule="auto"/>
              <w:rPr>
                <w:rFonts w:ascii="Times New Roman" w:hAnsi="Times New Roman"/>
                <w:b/>
                <w:bCs/>
                <w:color w:val="000000"/>
              </w:rPr>
            </w:pPr>
            <w:r>
              <w:rPr>
                <w:rFonts w:ascii="Times New Roman" w:hAnsi="Times New Roman"/>
                <w:b/>
                <w:bCs/>
                <w:color w:val="000000"/>
              </w:rPr>
              <w:t xml:space="preserve">Характеристика </w:t>
            </w:r>
          </w:p>
        </w:tc>
      </w:tr>
      <w:tr w:rsidR="00D57504" w:rsidTr="00F83FAD">
        <w:tc>
          <w:tcPr>
            <w:tcW w:w="2802" w:type="dxa"/>
          </w:tcPr>
          <w:p w:rsidR="00D57504" w:rsidRDefault="00D57504" w:rsidP="00F83FAD">
            <w:pPr>
              <w:spacing w:after="160" w:line="256" w:lineRule="auto"/>
              <w:rPr>
                <w:rFonts w:ascii="Times New Roman" w:hAnsi="Times New Roman"/>
                <w:b/>
                <w:bCs/>
                <w:color w:val="000000"/>
              </w:rPr>
            </w:pPr>
            <w:r>
              <w:rPr>
                <w:rFonts w:ascii="Times New Roman" w:hAnsi="Times New Roman"/>
              </w:rPr>
              <w:t>морква</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1400</w:t>
            </w:r>
          </w:p>
        </w:tc>
        <w:tc>
          <w:tcPr>
            <w:tcW w:w="5777" w:type="dxa"/>
          </w:tcPr>
          <w:p w:rsidR="00D57504" w:rsidRDefault="00D57504" w:rsidP="00F83FAD">
            <w:pPr>
              <w:spacing w:after="160" w:line="256" w:lineRule="auto"/>
              <w:rPr>
                <w:rFonts w:ascii="Times New Roman" w:hAnsi="Times New Roman"/>
                <w:b/>
                <w:bCs/>
                <w:color w:val="000000"/>
              </w:rPr>
            </w:pPr>
            <w:r w:rsidRPr="002F109D">
              <w:rPr>
                <w:rFonts w:ascii="Times New Roman" w:hAnsi="Times New Roman"/>
                <w:color w:val="000000"/>
              </w:rPr>
              <w:t xml:space="preserve">Зовнішній вигляд: форма коренеплоду може бути яйцевидною і </w:t>
            </w:r>
            <w:proofErr w:type="spellStart"/>
            <w:r w:rsidRPr="002F109D">
              <w:rPr>
                <w:rFonts w:ascii="Times New Roman" w:hAnsi="Times New Roman"/>
                <w:color w:val="000000"/>
              </w:rPr>
              <w:t>усічено-конусовидною</w:t>
            </w:r>
            <w:proofErr w:type="spellEnd"/>
            <w:r w:rsidRPr="002F109D">
              <w:rPr>
                <w:rFonts w:ascii="Times New Roman" w:hAnsi="Times New Roman"/>
                <w:color w:val="000000"/>
              </w:rPr>
              <w:t xml:space="preserve">, має помаранчевий колір, привабливий зовнішній вигляд. </w:t>
            </w:r>
            <w:r w:rsidRPr="002F109D">
              <w:rPr>
                <w:rFonts w:ascii="Times New Roman" w:hAnsi="Times New Roman"/>
                <w:color w:val="000000"/>
              </w:rPr>
              <w:lastRenderedPageBreak/>
              <w:t xml:space="preserve">Коренеплоди свіжі, чисті, цілі, здорові, </w:t>
            </w:r>
            <w:proofErr w:type="spellStart"/>
            <w:r w:rsidRPr="002F109D">
              <w:rPr>
                <w:rFonts w:ascii="Times New Roman" w:hAnsi="Times New Roman"/>
                <w:color w:val="000000"/>
              </w:rPr>
              <w:t>нетріснуті</w:t>
            </w:r>
            <w:proofErr w:type="spellEnd"/>
            <w:r w:rsidRPr="002F109D">
              <w:rPr>
                <w:rFonts w:ascii="Times New Roman" w:hAnsi="Times New Roman"/>
                <w:color w:val="000000"/>
              </w:rPr>
              <w:t xml:space="preserve">, без механічних ушкоджень, ушкоджень шкідниками й хворобами. За смаком: солодка, без сторонніх </w:t>
            </w:r>
            <w:proofErr w:type="spellStart"/>
            <w:r w:rsidRPr="002F109D">
              <w:rPr>
                <w:rFonts w:ascii="Times New Roman" w:hAnsi="Times New Roman"/>
                <w:color w:val="000000"/>
              </w:rPr>
              <w:t>присмаків</w:t>
            </w:r>
            <w:proofErr w:type="spellEnd"/>
            <w:r w:rsidRPr="002F109D">
              <w:rPr>
                <w:rFonts w:ascii="Times New Roman" w:hAnsi="Times New Roman"/>
                <w:color w:val="000000"/>
              </w:rPr>
              <w:t>, без гіркого присмаку</w:t>
            </w:r>
          </w:p>
        </w:tc>
      </w:tr>
      <w:tr w:rsidR="00D57504" w:rsidRPr="007A39FC" w:rsidTr="00F83FAD">
        <w:tc>
          <w:tcPr>
            <w:tcW w:w="2802"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lastRenderedPageBreak/>
              <w:t>часник</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30</w:t>
            </w:r>
          </w:p>
        </w:tc>
        <w:tc>
          <w:tcPr>
            <w:tcW w:w="5777" w:type="dxa"/>
          </w:tcPr>
          <w:p w:rsidR="00D57504" w:rsidRDefault="00D57504" w:rsidP="00F83FAD">
            <w:pPr>
              <w:spacing w:after="160" w:line="256" w:lineRule="auto"/>
              <w:rPr>
                <w:rFonts w:ascii="Times New Roman" w:hAnsi="Times New Roman"/>
                <w:b/>
                <w:bCs/>
                <w:color w:val="000000"/>
              </w:rPr>
            </w:pPr>
            <w:r>
              <w:rPr>
                <w:rFonts w:ascii="Times New Roman" w:hAnsi="Times New Roman"/>
              </w:rPr>
              <w:t>Головки часнику</w:t>
            </w:r>
            <w:r w:rsidRPr="007C0F60">
              <w:rPr>
                <w:rFonts w:ascii="Times New Roman" w:hAnsi="Times New Roman"/>
              </w:rPr>
              <w:t xml:space="preserve"> повинні бути дозрілі, здорові, чисті, цілі, непророслі, форма і колір відповідає ботанічному сорту з сухим зовнішнім </w:t>
            </w:r>
            <w:proofErr w:type="spellStart"/>
            <w:r>
              <w:rPr>
                <w:rFonts w:ascii="Times New Roman" w:hAnsi="Times New Roman"/>
              </w:rPr>
              <w:t>шолупинням</w:t>
            </w:r>
            <w:proofErr w:type="spellEnd"/>
            <w:r w:rsidRPr="007C0F60">
              <w:rPr>
                <w:rFonts w:ascii="Times New Roman" w:hAnsi="Times New Roman"/>
              </w:rPr>
              <w:t>, без стороннього запаху</w:t>
            </w:r>
            <w:r>
              <w:rPr>
                <w:rFonts w:ascii="Times New Roman" w:hAnsi="Times New Roman"/>
              </w:rPr>
              <w:t>.</w:t>
            </w:r>
          </w:p>
        </w:tc>
      </w:tr>
      <w:tr w:rsidR="00D57504" w:rsidRPr="007A39FC" w:rsidTr="00F83FAD">
        <w:tc>
          <w:tcPr>
            <w:tcW w:w="2802"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цибуля</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1500</w:t>
            </w:r>
          </w:p>
        </w:tc>
        <w:tc>
          <w:tcPr>
            <w:tcW w:w="5777" w:type="dxa"/>
          </w:tcPr>
          <w:p w:rsidR="00D57504" w:rsidRPr="007C0F60" w:rsidRDefault="00D57504" w:rsidP="00F83FAD">
            <w:pPr>
              <w:spacing w:after="160" w:line="256" w:lineRule="auto"/>
              <w:rPr>
                <w:rFonts w:ascii="Times New Roman" w:hAnsi="Times New Roman"/>
                <w:b/>
                <w:bCs/>
                <w:color w:val="000000"/>
              </w:rPr>
            </w:pPr>
            <w:r w:rsidRPr="007C0F60">
              <w:rPr>
                <w:rFonts w:ascii="Times New Roman" w:hAnsi="Times New Roman"/>
              </w:rPr>
              <w:t xml:space="preserve">Цибулини повинні бути дозрілі, здорові, чисті, цілі, непророслі, форма і колір відповідає ботанічному сорту з сухим зовнішнім цибулинням, без стороннього запаху і смаку. </w:t>
            </w:r>
          </w:p>
        </w:tc>
      </w:tr>
      <w:tr w:rsidR="00D57504" w:rsidTr="00F83FAD">
        <w:tc>
          <w:tcPr>
            <w:tcW w:w="2802"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капуста</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1800</w:t>
            </w:r>
          </w:p>
        </w:tc>
        <w:tc>
          <w:tcPr>
            <w:tcW w:w="5777" w:type="dxa"/>
          </w:tcPr>
          <w:p w:rsidR="00D57504" w:rsidRPr="007C0F60" w:rsidRDefault="00D57504" w:rsidP="00F83FAD">
            <w:pPr>
              <w:spacing w:after="160" w:line="256" w:lineRule="auto"/>
              <w:rPr>
                <w:rFonts w:ascii="Times New Roman" w:hAnsi="Times New Roman"/>
                <w:b/>
                <w:bCs/>
                <w:color w:val="000000"/>
              </w:rPr>
            </w:pPr>
            <w:r w:rsidRPr="007C0F60">
              <w:rPr>
                <w:rFonts w:ascii="Times New Roman" w:hAnsi="Times New Roman"/>
                <w:color w:val="000000"/>
              </w:rPr>
              <w:t>Зовнішній вигляд: 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 Смак, запах: властиві даному ботанічному сорту, без стороннього запаху і присмаку.</w:t>
            </w:r>
          </w:p>
        </w:tc>
      </w:tr>
      <w:tr w:rsidR="00D57504" w:rsidRPr="007A39FC" w:rsidTr="00F83FAD">
        <w:tc>
          <w:tcPr>
            <w:tcW w:w="2802"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Помідора свіжа</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250</w:t>
            </w:r>
          </w:p>
        </w:tc>
        <w:tc>
          <w:tcPr>
            <w:tcW w:w="5777" w:type="dxa"/>
          </w:tcPr>
          <w:p w:rsidR="00D57504" w:rsidRPr="007C0F60" w:rsidRDefault="00D57504" w:rsidP="00F83FAD">
            <w:pPr>
              <w:spacing w:after="160" w:line="256" w:lineRule="auto"/>
              <w:rPr>
                <w:rFonts w:ascii="Times New Roman" w:hAnsi="Times New Roman"/>
                <w:b/>
                <w:bCs/>
                <w:color w:val="000000"/>
              </w:rPr>
            </w:pPr>
            <w:r w:rsidRPr="007C0F60">
              <w:rPr>
                <w:rFonts w:ascii="Times New Roman" w:hAnsi="Times New Roman"/>
                <w:color w:val="000000"/>
              </w:rPr>
              <w:t>Зовнішній вигляд: свіжі, м’ясисті, без пошкоджень та псування, колір – червоні, смак – соковиті, солодкі, розмір – середні, з характерним запахом.</w:t>
            </w:r>
          </w:p>
        </w:tc>
      </w:tr>
      <w:tr w:rsidR="00D57504" w:rsidTr="00F83FAD">
        <w:tc>
          <w:tcPr>
            <w:tcW w:w="2802"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кабачок</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100</w:t>
            </w:r>
          </w:p>
        </w:tc>
        <w:tc>
          <w:tcPr>
            <w:tcW w:w="5777" w:type="dxa"/>
          </w:tcPr>
          <w:p w:rsidR="00D57504" w:rsidRPr="00D75AE6" w:rsidRDefault="00D57504" w:rsidP="00F83FAD">
            <w:pPr>
              <w:spacing w:after="160" w:line="256" w:lineRule="auto"/>
              <w:rPr>
                <w:rFonts w:ascii="Times New Roman" w:hAnsi="Times New Roman"/>
                <w:bCs/>
                <w:color w:val="000000"/>
              </w:rPr>
            </w:pPr>
            <w:r w:rsidRPr="00D75AE6">
              <w:rPr>
                <w:rFonts w:ascii="Times New Roman" w:hAnsi="Times New Roman"/>
              </w:rPr>
              <w:t>Овочі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Зовнішній вигляд: чисті, здорові, сухі, не зів’ялі, без поверхневої вологи.</w:t>
            </w:r>
          </w:p>
        </w:tc>
      </w:tr>
      <w:tr w:rsidR="00D57504" w:rsidTr="00F83FAD">
        <w:tc>
          <w:tcPr>
            <w:tcW w:w="2802"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lastRenderedPageBreak/>
              <w:t>буряк</w:t>
            </w:r>
          </w:p>
        </w:tc>
        <w:tc>
          <w:tcPr>
            <w:tcW w:w="1275" w:type="dxa"/>
          </w:tcPr>
          <w:p w:rsidR="00D57504" w:rsidRPr="007C0F60" w:rsidRDefault="00D57504" w:rsidP="00F83FAD">
            <w:pPr>
              <w:spacing w:after="160" w:line="256" w:lineRule="auto"/>
              <w:rPr>
                <w:rFonts w:ascii="Times New Roman" w:hAnsi="Times New Roman"/>
                <w:bCs/>
                <w:color w:val="000000"/>
              </w:rPr>
            </w:pPr>
            <w:r w:rsidRPr="007C0F60">
              <w:rPr>
                <w:rFonts w:ascii="Times New Roman" w:hAnsi="Times New Roman"/>
                <w:bCs/>
                <w:color w:val="000000"/>
              </w:rPr>
              <w:t>1400</w:t>
            </w:r>
          </w:p>
        </w:tc>
        <w:tc>
          <w:tcPr>
            <w:tcW w:w="5777" w:type="dxa"/>
          </w:tcPr>
          <w:p w:rsidR="00D57504" w:rsidRPr="007C0F60" w:rsidRDefault="00D57504" w:rsidP="00F83FAD">
            <w:pPr>
              <w:spacing w:after="160" w:line="256" w:lineRule="auto"/>
              <w:rPr>
                <w:rFonts w:ascii="Times New Roman" w:hAnsi="Times New Roman"/>
                <w:b/>
                <w:bCs/>
                <w:color w:val="000000"/>
              </w:rPr>
            </w:pPr>
            <w:r w:rsidRPr="007C0F60">
              <w:rPr>
                <w:rFonts w:ascii="Times New Roman" w:hAnsi="Times New Roman"/>
                <w:color w:val="000000"/>
              </w:rPr>
              <w:t xml:space="preserve">Зовнішній вигляд: коренеплоди свіжі, цілі, чисті, не зів’ялі, не тріснуті, без пошкоджень, не уражені хворобами, без зайвої зовнішньої вологи, типові для ботанічного сорту за формою і забарвленням, з довжиною залишених черешків не більше ніж 2,0 см або обрізаних врівень з плечиками </w:t>
            </w:r>
            <w:proofErr w:type="spellStart"/>
            <w:r w:rsidRPr="007C0F60">
              <w:rPr>
                <w:rFonts w:ascii="Times New Roman" w:hAnsi="Times New Roman"/>
                <w:color w:val="000000"/>
              </w:rPr>
              <w:t>коренеплода</w:t>
            </w:r>
            <w:proofErr w:type="spellEnd"/>
            <w:r w:rsidRPr="007C0F60">
              <w:rPr>
                <w:rFonts w:ascii="Times New Roman" w:hAnsi="Times New Roman"/>
                <w:color w:val="000000"/>
              </w:rPr>
              <w:t>. Допустимі коренеплоди з надламаними корінцями. Смак і запах: властиві даному ботанічному сорту, без стороннього запаху і присмаку.</w:t>
            </w:r>
          </w:p>
        </w:tc>
      </w:tr>
      <w:tr w:rsidR="00D57504" w:rsidTr="00F83FAD">
        <w:tc>
          <w:tcPr>
            <w:tcW w:w="2802" w:type="dxa"/>
          </w:tcPr>
          <w:p w:rsidR="00D57504" w:rsidRPr="007C0F60" w:rsidRDefault="00D57504" w:rsidP="00F83FAD">
            <w:pPr>
              <w:spacing w:after="160" w:line="256" w:lineRule="auto"/>
              <w:rPr>
                <w:rFonts w:ascii="Times New Roman" w:hAnsi="Times New Roman"/>
                <w:bCs/>
                <w:color w:val="000000"/>
              </w:rPr>
            </w:pPr>
            <w:r>
              <w:rPr>
                <w:rFonts w:ascii="Times New Roman" w:hAnsi="Times New Roman"/>
                <w:bCs/>
                <w:color w:val="000000"/>
              </w:rPr>
              <w:t>баклажан</w:t>
            </w:r>
          </w:p>
        </w:tc>
        <w:tc>
          <w:tcPr>
            <w:tcW w:w="1275" w:type="dxa"/>
          </w:tcPr>
          <w:p w:rsidR="00D57504" w:rsidRPr="007C0F60" w:rsidRDefault="00D57504" w:rsidP="00F83FAD">
            <w:pPr>
              <w:spacing w:after="160" w:line="256" w:lineRule="auto"/>
              <w:rPr>
                <w:rFonts w:ascii="Times New Roman" w:hAnsi="Times New Roman"/>
                <w:bCs/>
                <w:color w:val="000000"/>
              </w:rPr>
            </w:pPr>
            <w:r>
              <w:rPr>
                <w:rFonts w:ascii="Times New Roman" w:hAnsi="Times New Roman"/>
                <w:bCs/>
                <w:color w:val="000000"/>
              </w:rPr>
              <w:t>200</w:t>
            </w:r>
          </w:p>
        </w:tc>
        <w:tc>
          <w:tcPr>
            <w:tcW w:w="5777" w:type="dxa"/>
          </w:tcPr>
          <w:p w:rsidR="00D57504" w:rsidRPr="00D75AE6" w:rsidRDefault="00D57504" w:rsidP="00F83FAD">
            <w:pPr>
              <w:pStyle w:val="1"/>
              <w:spacing w:before="0" w:after="0"/>
              <w:jc w:val="both"/>
              <w:outlineLvl w:val="0"/>
              <w:rPr>
                <w:b w:val="0"/>
                <w:sz w:val="24"/>
                <w:szCs w:val="24"/>
              </w:rPr>
            </w:pPr>
            <w:r w:rsidRPr="00393A1A">
              <w:rPr>
                <w:b w:val="0"/>
                <w:sz w:val="24"/>
                <w:szCs w:val="24"/>
              </w:rPr>
              <w:t>Овочі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Зовнішній вигляд: чисті, здорові, сухі, не зів’ялі, без поверхневої вологи.</w:t>
            </w:r>
          </w:p>
        </w:tc>
      </w:tr>
      <w:tr w:rsidR="00D57504"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Огірок свіжий</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200</w:t>
            </w:r>
          </w:p>
        </w:tc>
        <w:tc>
          <w:tcPr>
            <w:tcW w:w="5777" w:type="dxa"/>
          </w:tcPr>
          <w:p w:rsidR="00D57504" w:rsidRPr="008B3C48" w:rsidRDefault="00D57504" w:rsidP="00F83FAD">
            <w:pPr>
              <w:spacing w:after="160" w:line="256" w:lineRule="auto"/>
              <w:rPr>
                <w:rFonts w:ascii="Times New Roman" w:hAnsi="Times New Roman"/>
                <w:color w:val="000000"/>
              </w:rPr>
            </w:pPr>
            <w:r w:rsidRPr="008B3C48">
              <w:rPr>
                <w:rFonts w:ascii="Times New Roman" w:hAnsi="Times New Roman"/>
                <w:color w:val="000000"/>
              </w:rPr>
              <w:t>Зовнішній вигляд: свіжі, пружні, без пошкоджень та псування, зелені без жовтуватості; смак – соковиті, без гіркоти; розмір – циліндричні, близько 6-7 см. Тара для пакування повинна бути ціла, міцна, чиста,суха, без стороннього запаху.</w:t>
            </w:r>
          </w:p>
        </w:tc>
      </w:tr>
      <w:tr w:rsidR="00D57504"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редиска</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50</w:t>
            </w:r>
          </w:p>
        </w:tc>
        <w:tc>
          <w:tcPr>
            <w:tcW w:w="5777" w:type="dxa"/>
          </w:tcPr>
          <w:p w:rsidR="00D57504" w:rsidRPr="00393A1A" w:rsidRDefault="00D57504" w:rsidP="00F83FAD">
            <w:pPr>
              <w:pStyle w:val="1"/>
              <w:spacing w:before="0" w:after="0"/>
              <w:jc w:val="both"/>
              <w:outlineLvl w:val="0"/>
              <w:rPr>
                <w:b w:val="0"/>
                <w:sz w:val="24"/>
                <w:szCs w:val="24"/>
              </w:rPr>
            </w:pPr>
            <w:r w:rsidRPr="00393A1A">
              <w:rPr>
                <w:b w:val="0"/>
                <w:sz w:val="24"/>
                <w:szCs w:val="24"/>
              </w:rPr>
              <w:t>Овочі мають бути вирощені в природних умовах, без перевищеного вмісту хімічних речовин, достатньої зрілості, без ознак гнилі, механічного пошкодження та пошкодження шкідниками. Зовнішній вигляд: чисті, здорові, сухі, не зів’ялі, без поверхневої вологи.</w:t>
            </w:r>
          </w:p>
          <w:p w:rsidR="00D57504" w:rsidRPr="008B3C48" w:rsidRDefault="00D57504" w:rsidP="00F83FAD">
            <w:pPr>
              <w:spacing w:after="160" w:line="256" w:lineRule="auto"/>
              <w:rPr>
                <w:rFonts w:ascii="Times New Roman" w:hAnsi="Times New Roman"/>
                <w:color w:val="000000"/>
                <w:sz w:val="28"/>
                <w:szCs w:val="28"/>
              </w:rPr>
            </w:pPr>
          </w:p>
        </w:tc>
      </w:tr>
      <w:tr w:rsidR="00D57504"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Перець салатний</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200</w:t>
            </w:r>
          </w:p>
        </w:tc>
        <w:tc>
          <w:tcPr>
            <w:tcW w:w="5777" w:type="dxa"/>
          </w:tcPr>
          <w:p w:rsidR="00D57504" w:rsidRPr="008B3C48" w:rsidRDefault="00D57504" w:rsidP="00F83FAD">
            <w:pPr>
              <w:spacing w:after="160" w:line="256" w:lineRule="auto"/>
              <w:rPr>
                <w:rFonts w:ascii="Times New Roman" w:hAnsi="Times New Roman"/>
                <w:color w:val="000000"/>
              </w:rPr>
            </w:pPr>
            <w:r w:rsidRPr="008B3C48">
              <w:rPr>
                <w:rFonts w:ascii="Times New Roman" w:hAnsi="Times New Roman"/>
                <w:color w:val="000000"/>
              </w:rPr>
              <w:t xml:space="preserve">Зовнішній вигляд: властивого кольору, смак та запах властивий, без шкідливих домішок, без зараженості </w:t>
            </w:r>
            <w:r w:rsidRPr="008B3C48">
              <w:rPr>
                <w:rFonts w:ascii="Times New Roman" w:hAnsi="Times New Roman"/>
                <w:color w:val="000000"/>
              </w:rPr>
              <w:lastRenderedPageBreak/>
              <w:t>та забруднення шкідниками, без ознак гниття.</w:t>
            </w:r>
          </w:p>
        </w:tc>
      </w:tr>
      <w:tr w:rsidR="00D57504"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lastRenderedPageBreak/>
              <w:t>Зелень (петрушка)</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20</w:t>
            </w:r>
          </w:p>
        </w:tc>
        <w:tc>
          <w:tcPr>
            <w:tcW w:w="5777" w:type="dxa"/>
          </w:tcPr>
          <w:p w:rsidR="00D57504" w:rsidRPr="00595A21" w:rsidRDefault="00D57504" w:rsidP="00F83FAD">
            <w:pPr>
              <w:spacing w:after="160" w:line="256" w:lineRule="auto"/>
              <w:rPr>
                <w:rFonts w:ascii="Times New Roman" w:hAnsi="Times New Roman"/>
                <w:color w:val="000000"/>
              </w:rPr>
            </w:pPr>
            <w:r>
              <w:rPr>
                <w:rFonts w:ascii="Times New Roman" w:hAnsi="Times New Roman"/>
                <w:color w:val="000000"/>
              </w:rPr>
              <w:t>З</w:t>
            </w:r>
            <w:r w:rsidRPr="00595A21">
              <w:rPr>
                <w:rFonts w:ascii="Times New Roman" w:hAnsi="Times New Roman"/>
                <w:color w:val="000000"/>
              </w:rPr>
              <w:t>еленого без жовтуватості кольору</w:t>
            </w:r>
            <w:r>
              <w:rPr>
                <w:rFonts w:ascii="Times New Roman" w:hAnsi="Times New Roman"/>
                <w:color w:val="000000"/>
              </w:rPr>
              <w:t>, чиста,</w:t>
            </w:r>
            <w:r w:rsidRPr="00393A1A">
              <w:rPr>
                <w:rFonts w:ascii="Times New Roman" w:hAnsi="Times New Roman"/>
                <w:b/>
              </w:rPr>
              <w:t xml:space="preserve"> </w:t>
            </w:r>
            <w:r w:rsidRPr="00595A21">
              <w:rPr>
                <w:rFonts w:ascii="Times New Roman" w:hAnsi="Times New Roman"/>
              </w:rPr>
              <w:t>не зів’яла,</w:t>
            </w:r>
            <w:r w:rsidRPr="00595A21">
              <w:rPr>
                <w:rFonts w:ascii="Times New Roman" w:hAnsi="Times New Roman"/>
                <w:color w:val="000000"/>
              </w:rPr>
              <w:t xml:space="preserve"> </w:t>
            </w:r>
            <w:r>
              <w:rPr>
                <w:rFonts w:ascii="Times New Roman" w:hAnsi="Times New Roman"/>
                <w:color w:val="000000"/>
              </w:rPr>
              <w:t>без стороннього запаху та без ознак гниття.</w:t>
            </w:r>
          </w:p>
        </w:tc>
      </w:tr>
      <w:tr w:rsidR="00D57504"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лимони</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20</w:t>
            </w:r>
          </w:p>
        </w:tc>
        <w:tc>
          <w:tcPr>
            <w:tcW w:w="5777" w:type="dxa"/>
          </w:tcPr>
          <w:p w:rsidR="00D57504" w:rsidRPr="008B3C48" w:rsidRDefault="00D57504" w:rsidP="00F83FAD">
            <w:pPr>
              <w:spacing w:after="160" w:line="256" w:lineRule="auto"/>
              <w:rPr>
                <w:rFonts w:ascii="Times New Roman" w:hAnsi="Times New Roman"/>
                <w:color w:val="000000"/>
              </w:rPr>
            </w:pPr>
            <w:r w:rsidRPr="008B3C48">
              <w:rPr>
                <w:rFonts w:ascii="Times New Roman" w:hAnsi="Times New Roman"/>
                <w:color w:val="000000"/>
              </w:rPr>
              <w:t>Лимони вищого ґатунку.</w:t>
            </w:r>
            <w:r>
              <w:rPr>
                <w:rFonts w:ascii="Times New Roman" w:hAnsi="Times New Roman"/>
                <w:color w:val="000000"/>
              </w:rPr>
              <w:t xml:space="preserve"> </w:t>
            </w:r>
            <w:r w:rsidRPr="008B3C48">
              <w:rPr>
                <w:rFonts w:ascii="Times New Roman" w:hAnsi="Times New Roman"/>
                <w:color w:val="000000"/>
              </w:rPr>
              <w:t>Плоди свіжі, чисті, не в`ялі, достатньо зрілі, без ознак гнилі, механічного пошкодження та пошкодження шкідниками. Вирощені в природних умовах, без перевищеного вмісту хімічних речовин.</w:t>
            </w:r>
          </w:p>
        </w:tc>
      </w:tr>
      <w:tr w:rsidR="00D57504" w:rsidRPr="007A39FC"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апельсини</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100</w:t>
            </w:r>
          </w:p>
        </w:tc>
        <w:tc>
          <w:tcPr>
            <w:tcW w:w="5777" w:type="dxa"/>
          </w:tcPr>
          <w:p w:rsidR="00D57504" w:rsidRPr="008B3C48" w:rsidRDefault="00D57504" w:rsidP="00F83FAD">
            <w:pPr>
              <w:spacing w:after="160" w:line="256" w:lineRule="auto"/>
              <w:rPr>
                <w:rFonts w:ascii="Times New Roman" w:hAnsi="Times New Roman"/>
                <w:color w:val="000000"/>
              </w:rPr>
            </w:pPr>
            <w:r w:rsidRPr="008B3C48">
              <w:rPr>
                <w:rFonts w:ascii="Times New Roman" w:hAnsi="Times New Roman"/>
                <w:color w:val="000000"/>
              </w:rPr>
              <w:t>Свіжі фрукти, зрілі та однорідні по стиглості, типової для даного сорту форми і забарвлення, цілі, чисті, соковиті, солодкі або кисло-солодкі, не зів'ялі, без перевищеного вмісту хімічних речовин, без ознак гнилі, механічного пошкодження та пошкодження шкідниками, без стороннього запаху і присмаку.</w:t>
            </w:r>
          </w:p>
        </w:tc>
      </w:tr>
      <w:tr w:rsidR="00D57504" w:rsidRPr="007A39FC"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полуниця</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40</w:t>
            </w:r>
          </w:p>
        </w:tc>
        <w:tc>
          <w:tcPr>
            <w:tcW w:w="5777" w:type="dxa"/>
          </w:tcPr>
          <w:p w:rsidR="00D57504" w:rsidRPr="00D75AE6" w:rsidRDefault="00D57504" w:rsidP="00F83FAD">
            <w:pPr>
              <w:spacing w:after="160" w:line="256" w:lineRule="auto"/>
              <w:rPr>
                <w:rFonts w:ascii="Times New Roman" w:hAnsi="Times New Roman"/>
                <w:color w:val="000000"/>
              </w:rPr>
            </w:pPr>
            <w:r w:rsidRPr="00D75AE6">
              <w:rPr>
                <w:rFonts w:ascii="Times New Roman" w:hAnsi="Times New Roman"/>
              </w:rPr>
              <w:t>Ягоди мають бути вирощені в природних умовах, без перевищеного вмісту хімічних речовин, цілими, здоровими, без ознак гнилі, однорідними за розміром та кольором, непошкоджені, доброякісні, чисті, без шкідників та їх пошкоджень,  без нетипової зовнішньої вологи, без будь-якого стороннього запаху і смаку, повинні бути без дефектів.</w:t>
            </w:r>
          </w:p>
        </w:tc>
      </w:tr>
      <w:tr w:rsidR="00D57504" w:rsidRPr="007A39FC"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слива</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50</w:t>
            </w:r>
          </w:p>
        </w:tc>
        <w:tc>
          <w:tcPr>
            <w:tcW w:w="5777" w:type="dxa"/>
          </w:tcPr>
          <w:p w:rsidR="00D57504" w:rsidRPr="00D75AE6" w:rsidRDefault="00D57504" w:rsidP="00F83FAD">
            <w:pPr>
              <w:spacing w:after="160" w:line="256" w:lineRule="auto"/>
              <w:rPr>
                <w:rFonts w:ascii="Times New Roman" w:hAnsi="Times New Roman"/>
                <w:color w:val="000000"/>
              </w:rPr>
            </w:pPr>
            <w:r w:rsidRPr="00D75AE6">
              <w:rPr>
                <w:rFonts w:ascii="Times New Roman" w:hAnsi="Times New Roman"/>
              </w:rPr>
              <w:t xml:space="preserve">Фрукти мають бути вирощені в природних умовах, без перевищеного вмісту хімічних речовин, цілими, здоровими, без ознак гнилі, однорідними за розміром та кольором, непошкоджені, доброякісні, чисті, </w:t>
            </w:r>
            <w:r>
              <w:rPr>
                <w:rFonts w:ascii="Times New Roman" w:hAnsi="Times New Roman"/>
              </w:rPr>
              <w:t>без</w:t>
            </w:r>
            <w:r w:rsidRPr="00D75AE6">
              <w:rPr>
                <w:rFonts w:ascii="Times New Roman" w:hAnsi="Times New Roman"/>
              </w:rPr>
              <w:t xml:space="preserve"> шкідників та їх пошкоджень,  без нетипової зовнішньої вологи, без будь-якого стороннього </w:t>
            </w:r>
            <w:r w:rsidRPr="00D75AE6">
              <w:rPr>
                <w:rFonts w:ascii="Times New Roman" w:hAnsi="Times New Roman"/>
              </w:rPr>
              <w:lastRenderedPageBreak/>
              <w:t>запаху і смаку, повинні бути без дефектів.</w:t>
            </w:r>
          </w:p>
        </w:tc>
      </w:tr>
      <w:tr w:rsidR="00D57504" w:rsidRPr="007A39FC" w:rsidTr="00F83FAD">
        <w:tc>
          <w:tcPr>
            <w:tcW w:w="2802"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lastRenderedPageBreak/>
              <w:t>яблука</w:t>
            </w:r>
          </w:p>
        </w:tc>
        <w:tc>
          <w:tcPr>
            <w:tcW w:w="1275" w:type="dxa"/>
          </w:tcPr>
          <w:p w:rsidR="00D57504" w:rsidRDefault="00D57504" w:rsidP="00F83FAD">
            <w:pPr>
              <w:spacing w:after="160" w:line="256" w:lineRule="auto"/>
              <w:rPr>
                <w:rFonts w:ascii="Times New Roman" w:hAnsi="Times New Roman"/>
                <w:bCs/>
                <w:color w:val="000000"/>
              </w:rPr>
            </w:pPr>
            <w:r>
              <w:rPr>
                <w:rFonts w:ascii="Times New Roman" w:hAnsi="Times New Roman"/>
                <w:bCs/>
                <w:color w:val="000000"/>
              </w:rPr>
              <w:t>5520</w:t>
            </w:r>
          </w:p>
        </w:tc>
        <w:tc>
          <w:tcPr>
            <w:tcW w:w="5777" w:type="dxa"/>
          </w:tcPr>
          <w:p w:rsidR="00D57504" w:rsidRPr="008B3C48" w:rsidRDefault="00D57504" w:rsidP="00F83FAD">
            <w:pPr>
              <w:spacing w:after="160" w:line="256" w:lineRule="auto"/>
              <w:rPr>
                <w:rFonts w:ascii="Times New Roman" w:hAnsi="Times New Roman"/>
                <w:color w:val="000000"/>
              </w:rPr>
            </w:pPr>
            <w:r w:rsidRPr="008B3C48">
              <w:rPr>
                <w:rFonts w:ascii="Times New Roman" w:hAnsi="Times New Roman"/>
                <w:color w:val="000000"/>
              </w:rPr>
              <w:t>Яблука повинні бути середнього розміру, свіжими, чистими, без механічних ушкоджень, без біологічних ушкоджень (не ушкоджені шкідниками та хворобами, іншим), не можуть бути гнилими, зів'ялими, шкірка повинна бути пружна, на розрізі недопустима цвіль та ушкодження, недопустима перезрілість та недозрілість.</w:t>
            </w:r>
          </w:p>
        </w:tc>
      </w:tr>
    </w:tbl>
    <w:p w:rsidR="00A05438" w:rsidRPr="00E22B3D" w:rsidRDefault="00A05438" w:rsidP="00C136A0">
      <w:pPr>
        <w:jc w:val="center"/>
        <w:rPr>
          <w:rFonts w:ascii="Times New Roman" w:hAnsi="Times New Roman" w:cs="Times New Roman"/>
          <w:b/>
          <w:sz w:val="28"/>
          <w:szCs w:val="28"/>
          <w:lang w:val="uk-UA"/>
        </w:rPr>
      </w:pPr>
    </w:p>
    <w:p w:rsidR="00A05438" w:rsidRDefault="001672EE" w:rsidP="007F08A7">
      <w:pPr>
        <w:jc w:val="both"/>
        <w:rPr>
          <w:rFonts w:ascii="Times New Roman" w:hAnsi="Times New Roman" w:cs="Times New Roman"/>
          <w:b/>
          <w:sz w:val="28"/>
          <w:szCs w:val="28"/>
          <w:lang w:val="uk-UA"/>
        </w:rPr>
      </w:pPr>
      <w:r>
        <w:rPr>
          <w:rFonts w:ascii="Times New Roman" w:hAnsi="Times New Roman" w:cs="Times New Roman"/>
          <w:b/>
          <w:sz w:val="28"/>
          <w:szCs w:val="28"/>
          <w:lang w:val="uk-UA"/>
        </w:rPr>
        <w:t>Директор школи-інтернат</w:t>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r>
        <w:rPr>
          <w:rFonts w:ascii="Times New Roman" w:hAnsi="Times New Roman" w:cs="Times New Roman"/>
          <w:b/>
          <w:sz w:val="28"/>
          <w:szCs w:val="28"/>
          <w:lang w:val="uk-UA"/>
        </w:rPr>
        <w:tab/>
      </w:r>
      <w:proofErr w:type="spellStart"/>
      <w:r>
        <w:rPr>
          <w:rFonts w:ascii="Times New Roman" w:hAnsi="Times New Roman" w:cs="Times New Roman"/>
          <w:b/>
          <w:sz w:val="28"/>
          <w:szCs w:val="28"/>
          <w:lang w:val="uk-UA"/>
        </w:rPr>
        <w:t>Інжестойков</w:t>
      </w:r>
      <w:proofErr w:type="spellEnd"/>
      <w:r>
        <w:rPr>
          <w:rFonts w:ascii="Times New Roman" w:hAnsi="Times New Roman" w:cs="Times New Roman"/>
          <w:b/>
          <w:sz w:val="28"/>
          <w:szCs w:val="28"/>
          <w:lang w:val="uk-UA"/>
        </w:rPr>
        <w:t xml:space="preserve"> В.І.</w:t>
      </w:r>
    </w:p>
    <w:sectPr w:rsidR="00A05438" w:rsidSect="00383A84">
      <w:pgSz w:w="16838" w:h="11906" w:orient="landscape"/>
      <w:pgMar w:top="568" w:right="1134" w:bottom="212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FE" w:rsidRDefault="003C63FE" w:rsidP="006317FF">
      <w:r>
        <w:separator/>
      </w:r>
    </w:p>
  </w:endnote>
  <w:endnote w:type="continuationSeparator" w:id="0">
    <w:p w:rsidR="003C63FE" w:rsidRDefault="003C63FE" w:rsidP="006317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FE" w:rsidRDefault="003C63FE" w:rsidP="006317FF">
      <w:r>
        <w:separator/>
      </w:r>
    </w:p>
  </w:footnote>
  <w:footnote w:type="continuationSeparator" w:id="0">
    <w:p w:rsidR="003C63FE" w:rsidRDefault="003C63FE" w:rsidP="006317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44657"/>
    <w:rsid w:val="000850B4"/>
    <w:rsid w:val="001672EE"/>
    <w:rsid w:val="0018562E"/>
    <w:rsid w:val="001934BC"/>
    <w:rsid w:val="001B169E"/>
    <w:rsid w:val="001F2F56"/>
    <w:rsid w:val="00210B35"/>
    <w:rsid w:val="00216D7D"/>
    <w:rsid w:val="00222F5F"/>
    <w:rsid w:val="002321B2"/>
    <w:rsid w:val="00283A50"/>
    <w:rsid w:val="002C1284"/>
    <w:rsid w:val="00300017"/>
    <w:rsid w:val="0032273D"/>
    <w:rsid w:val="0037397E"/>
    <w:rsid w:val="00383A84"/>
    <w:rsid w:val="003A0682"/>
    <w:rsid w:val="003B1AC7"/>
    <w:rsid w:val="003B2950"/>
    <w:rsid w:val="003C63FE"/>
    <w:rsid w:val="003F7387"/>
    <w:rsid w:val="00426C6D"/>
    <w:rsid w:val="004441B6"/>
    <w:rsid w:val="00490883"/>
    <w:rsid w:val="004F0688"/>
    <w:rsid w:val="00515304"/>
    <w:rsid w:val="00526FF5"/>
    <w:rsid w:val="00543692"/>
    <w:rsid w:val="005436EC"/>
    <w:rsid w:val="00552EB5"/>
    <w:rsid w:val="005613F2"/>
    <w:rsid w:val="00573B98"/>
    <w:rsid w:val="00581C31"/>
    <w:rsid w:val="00592A72"/>
    <w:rsid w:val="00596B38"/>
    <w:rsid w:val="005A1DFE"/>
    <w:rsid w:val="005C5057"/>
    <w:rsid w:val="005E58E8"/>
    <w:rsid w:val="006066FE"/>
    <w:rsid w:val="006317FF"/>
    <w:rsid w:val="00631C38"/>
    <w:rsid w:val="00644657"/>
    <w:rsid w:val="00651CFD"/>
    <w:rsid w:val="00664988"/>
    <w:rsid w:val="00681760"/>
    <w:rsid w:val="007369BC"/>
    <w:rsid w:val="00757C5A"/>
    <w:rsid w:val="007D2690"/>
    <w:rsid w:val="007F08A7"/>
    <w:rsid w:val="00845032"/>
    <w:rsid w:val="00874B50"/>
    <w:rsid w:val="00896B24"/>
    <w:rsid w:val="008A0153"/>
    <w:rsid w:val="008C106F"/>
    <w:rsid w:val="009A7C6D"/>
    <w:rsid w:val="00A05438"/>
    <w:rsid w:val="00A05673"/>
    <w:rsid w:val="00A34115"/>
    <w:rsid w:val="00A43FBD"/>
    <w:rsid w:val="00A44156"/>
    <w:rsid w:val="00A45A3A"/>
    <w:rsid w:val="00A62FEA"/>
    <w:rsid w:val="00AB4122"/>
    <w:rsid w:val="00AF1ADA"/>
    <w:rsid w:val="00B31F4F"/>
    <w:rsid w:val="00B8531C"/>
    <w:rsid w:val="00B861AB"/>
    <w:rsid w:val="00B93653"/>
    <w:rsid w:val="00BA1904"/>
    <w:rsid w:val="00BB2AD2"/>
    <w:rsid w:val="00BF034D"/>
    <w:rsid w:val="00C12993"/>
    <w:rsid w:val="00C136A0"/>
    <w:rsid w:val="00C300F8"/>
    <w:rsid w:val="00C648A0"/>
    <w:rsid w:val="00C70703"/>
    <w:rsid w:val="00C828B3"/>
    <w:rsid w:val="00D05117"/>
    <w:rsid w:val="00D10DC7"/>
    <w:rsid w:val="00D57504"/>
    <w:rsid w:val="00D9604A"/>
    <w:rsid w:val="00DD04F2"/>
    <w:rsid w:val="00E100BE"/>
    <w:rsid w:val="00E22B3D"/>
    <w:rsid w:val="00E7427A"/>
    <w:rsid w:val="00EB6C31"/>
    <w:rsid w:val="00EE5DE2"/>
    <w:rsid w:val="00F26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
    <w:link w:val="10"/>
    <w:uiPriority w:val="9"/>
    <w:qFormat/>
    <w:rsid w:val="001672EE"/>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qFormat/>
    <w:rsid w:val="00A05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 w:type="character" w:styleId="a7">
    <w:name w:val="Strong"/>
    <w:basedOn w:val="a0"/>
    <w:uiPriority w:val="22"/>
    <w:qFormat/>
    <w:rsid w:val="00216D7D"/>
    <w:rPr>
      <w:b/>
      <w:bCs/>
    </w:rPr>
  </w:style>
  <w:style w:type="paragraph" w:styleId="a8">
    <w:name w:val="header"/>
    <w:basedOn w:val="a"/>
    <w:link w:val="a9"/>
    <w:uiPriority w:val="99"/>
    <w:semiHidden/>
    <w:unhideWhenUsed/>
    <w:rsid w:val="006317FF"/>
    <w:pPr>
      <w:tabs>
        <w:tab w:val="center" w:pos="4677"/>
        <w:tab w:val="right" w:pos="9355"/>
      </w:tabs>
    </w:pPr>
  </w:style>
  <w:style w:type="character" w:customStyle="1" w:styleId="a9">
    <w:name w:val="Верхний колонтитул Знак"/>
    <w:basedOn w:val="a0"/>
    <w:link w:val="a8"/>
    <w:uiPriority w:val="99"/>
    <w:semiHidden/>
    <w:rsid w:val="006317FF"/>
    <w:rPr>
      <w:rFonts w:ascii="Times New Roman CYR" w:eastAsia="Times New Roman" w:hAnsi="Times New Roman CYR" w:cs="Times New Roman CYR"/>
      <w:sz w:val="24"/>
      <w:szCs w:val="24"/>
      <w:lang w:eastAsia="ru-RU"/>
    </w:rPr>
  </w:style>
  <w:style w:type="paragraph" w:styleId="aa">
    <w:name w:val="footer"/>
    <w:basedOn w:val="a"/>
    <w:link w:val="ab"/>
    <w:uiPriority w:val="99"/>
    <w:semiHidden/>
    <w:unhideWhenUsed/>
    <w:rsid w:val="006317FF"/>
    <w:pPr>
      <w:tabs>
        <w:tab w:val="center" w:pos="4677"/>
        <w:tab w:val="right" w:pos="9355"/>
      </w:tabs>
    </w:pPr>
  </w:style>
  <w:style w:type="character" w:customStyle="1" w:styleId="ab">
    <w:name w:val="Нижний колонтитул Знак"/>
    <w:basedOn w:val="a0"/>
    <w:link w:val="aa"/>
    <w:uiPriority w:val="99"/>
    <w:semiHidden/>
    <w:rsid w:val="006317FF"/>
    <w:rPr>
      <w:rFonts w:ascii="Times New Roman CYR" w:eastAsia="Times New Roman" w:hAnsi="Times New Roman CYR" w:cs="Times New Roman CYR"/>
      <w:sz w:val="24"/>
      <w:szCs w:val="24"/>
      <w:lang w:eastAsia="ru-RU"/>
    </w:rPr>
  </w:style>
  <w:style w:type="paragraph" w:styleId="ac">
    <w:name w:val="Normal (Web)"/>
    <w:basedOn w:val="a"/>
    <w:uiPriority w:val="99"/>
    <w:unhideWhenUsed/>
    <w:qFormat/>
    <w:rsid w:val="001672EE"/>
    <w:pPr>
      <w:widowControl/>
      <w:autoSpaceDE/>
      <w:autoSpaceDN/>
      <w:adjustRightInd/>
      <w:spacing w:before="100" w:beforeAutospacing="1" w:after="100" w:afterAutospacing="1"/>
    </w:pPr>
    <w:rPr>
      <w:rFonts w:ascii="Times New Roman" w:hAnsi="Times New Roman" w:cs="Times New Roman"/>
    </w:rPr>
  </w:style>
  <w:style w:type="character" w:customStyle="1" w:styleId="10">
    <w:name w:val="Заголовок 1 Знак"/>
    <w:basedOn w:val="a0"/>
    <w:link w:val="1"/>
    <w:uiPriority w:val="9"/>
    <w:rsid w:val="001672EE"/>
    <w:rPr>
      <w:rFonts w:ascii="Times New Roman" w:eastAsia="Times New Roman" w:hAnsi="Times New Roman" w:cs="Times New Roman"/>
      <w:b/>
      <w:bCs/>
      <w:kern w:val="36"/>
      <w:sz w:val="48"/>
      <w:szCs w:val="48"/>
      <w:lang w:eastAsia="ru-RU"/>
    </w:rPr>
  </w:style>
  <w:style w:type="paragraph" w:styleId="ad">
    <w:name w:val="annotation text"/>
    <w:basedOn w:val="a"/>
    <w:link w:val="ae"/>
    <w:uiPriority w:val="99"/>
    <w:semiHidden/>
    <w:unhideWhenUsed/>
    <w:rsid w:val="00D9604A"/>
    <w:rPr>
      <w:sz w:val="20"/>
      <w:szCs w:val="20"/>
    </w:rPr>
  </w:style>
  <w:style w:type="character" w:customStyle="1" w:styleId="ae">
    <w:name w:val="Текст примечания Знак"/>
    <w:basedOn w:val="a0"/>
    <w:link w:val="ad"/>
    <w:uiPriority w:val="99"/>
    <w:semiHidden/>
    <w:rsid w:val="00D9604A"/>
    <w:rPr>
      <w:rFonts w:ascii="Times New Roman CYR" w:eastAsia="Times New Roman" w:hAnsi="Times New Roman CYR" w:cs="Times New Roman CYR"/>
      <w:sz w:val="20"/>
      <w:szCs w:val="20"/>
      <w:lang w:eastAsia="ru-RU"/>
    </w:rPr>
  </w:style>
  <w:style w:type="paragraph" w:styleId="af">
    <w:name w:val="annotation subject"/>
    <w:basedOn w:val="ad"/>
    <w:next w:val="ad"/>
    <w:link w:val="af0"/>
    <w:uiPriority w:val="99"/>
    <w:semiHidden/>
    <w:unhideWhenUsed/>
    <w:rsid w:val="00D9604A"/>
    <w:pPr>
      <w:widowControl/>
      <w:autoSpaceDE/>
      <w:autoSpaceDN/>
      <w:adjustRightInd/>
      <w:spacing w:after="200"/>
    </w:pPr>
    <w:rPr>
      <w:rFonts w:asciiTheme="minorHAnsi" w:eastAsiaTheme="minorHAnsi" w:hAnsiTheme="minorHAnsi" w:cstheme="minorBidi"/>
      <w:b/>
      <w:bCs/>
      <w:lang w:eastAsia="en-US"/>
    </w:rPr>
  </w:style>
  <w:style w:type="character" w:customStyle="1" w:styleId="af0">
    <w:name w:val="Тема примечания Знак"/>
    <w:basedOn w:val="ae"/>
    <w:link w:val="af"/>
    <w:uiPriority w:val="99"/>
    <w:semiHidden/>
    <w:rsid w:val="00D9604A"/>
    <w:rPr>
      <w:b/>
      <w:bCs/>
    </w:rPr>
  </w:style>
  <w:style w:type="character" w:customStyle="1" w:styleId="boldFontStyle">
    <w:name w:val="boldFontStyle"/>
    <w:rsid w:val="00D9604A"/>
    <w:rPr>
      <w:rFonts w:ascii="Arial" w:eastAsia="Times New Roman" w:hAnsi="Arial" w:cs="Arial" w:hint="default"/>
      <w:b/>
      <w:bCs w:val="0"/>
      <w:sz w:val="24"/>
    </w:rPr>
  </w:style>
  <w:style w:type="character" w:customStyle="1" w:styleId="defaultFontStyle">
    <w:name w:val="defaultFontStyle"/>
    <w:rsid w:val="00D9604A"/>
    <w:rPr>
      <w:rFonts w:ascii="Arial" w:eastAsia="Times New Roman" w:hAnsi="Arial" w:cs="Arial" w:hint="default"/>
      <w:sz w:val="24"/>
    </w:rPr>
  </w:style>
  <w:style w:type="paragraph" w:customStyle="1" w:styleId="rvps2">
    <w:name w:val="rvps2"/>
    <w:basedOn w:val="a"/>
    <w:qFormat/>
    <w:rsid w:val="002C1284"/>
    <w:pPr>
      <w:widowControl/>
      <w:autoSpaceDE/>
      <w:autoSpaceDN/>
      <w:adjustRightInd/>
      <w:spacing w:before="100" w:beforeAutospacing="1" w:after="100" w:afterAutospacing="1"/>
    </w:pPr>
    <w:rPr>
      <w:rFonts w:ascii="Times New Roman" w:hAnsi="Times New Roman" w:cs="Times New Roman"/>
    </w:rPr>
  </w:style>
  <w:style w:type="table" w:customStyle="1" w:styleId="11">
    <w:name w:val="Сетка таблицы1"/>
    <w:basedOn w:val="a1"/>
    <w:next w:val="a4"/>
    <w:uiPriority w:val="59"/>
    <w:qFormat/>
    <w:rsid w:val="00D57504"/>
    <w:pPr>
      <w:spacing w:after="0" w:line="240" w:lineRule="auto"/>
    </w:pPr>
    <w:rPr>
      <w:rFonts w:ascii="Calibri" w:eastAsia="Times New Roman" w:hAnsi="Calibri" w:cs="Times New Roman"/>
      <w:sz w:val="20"/>
      <w:szCs w:val="20"/>
      <w:lang w:val="uk-UA"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465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B8531C"/>
    <w:pPr>
      <w:widowControl/>
      <w:autoSpaceDE/>
      <w:autoSpaceDN/>
      <w:adjustRightInd/>
    </w:pPr>
    <w:rPr>
      <w:rFonts w:ascii="Verdana" w:hAnsi="Verdana" w:cs="Verdana"/>
      <w:sz w:val="20"/>
      <w:szCs w:val="20"/>
      <w:lang w:val="en-US" w:eastAsia="en-US"/>
    </w:rPr>
  </w:style>
  <w:style w:type="table" w:styleId="a4">
    <w:name w:val="Table Grid"/>
    <w:basedOn w:val="a1"/>
    <w:uiPriority w:val="59"/>
    <w:rsid w:val="00A05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00017"/>
    <w:rPr>
      <w:rFonts w:ascii="Tahoma" w:hAnsi="Tahoma" w:cs="Tahoma"/>
      <w:sz w:val="16"/>
      <w:szCs w:val="16"/>
    </w:rPr>
  </w:style>
  <w:style w:type="character" w:customStyle="1" w:styleId="a6">
    <w:name w:val="Текст выноски Знак"/>
    <w:basedOn w:val="a0"/>
    <w:link w:val="a5"/>
    <w:uiPriority w:val="99"/>
    <w:semiHidden/>
    <w:rsid w:val="0030001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464247">
      <w:bodyDiv w:val="1"/>
      <w:marLeft w:val="0"/>
      <w:marRight w:val="0"/>
      <w:marTop w:val="0"/>
      <w:marBottom w:val="0"/>
      <w:divBdr>
        <w:top w:val="none" w:sz="0" w:space="0" w:color="auto"/>
        <w:left w:val="none" w:sz="0" w:space="0" w:color="auto"/>
        <w:bottom w:val="none" w:sz="0" w:space="0" w:color="auto"/>
        <w:right w:val="none" w:sz="0" w:space="0" w:color="auto"/>
      </w:divBdr>
    </w:div>
    <w:div w:id="263348336">
      <w:bodyDiv w:val="1"/>
      <w:marLeft w:val="0"/>
      <w:marRight w:val="0"/>
      <w:marTop w:val="0"/>
      <w:marBottom w:val="0"/>
      <w:divBdr>
        <w:top w:val="none" w:sz="0" w:space="0" w:color="auto"/>
        <w:left w:val="none" w:sz="0" w:space="0" w:color="auto"/>
        <w:bottom w:val="none" w:sz="0" w:space="0" w:color="auto"/>
        <w:right w:val="none" w:sz="0" w:space="0" w:color="auto"/>
      </w:divBdr>
    </w:div>
    <w:div w:id="274137187">
      <w:bodyDiv w:val="1"/>
      <w:marLeft w:val="0"/>
      <w:marRight w:val="0"/>
      <w:marTop w:val="0"/>
      <w:marBottom w:val="0"/>
      <w:divBdr>
        <w:top w:val="none" w:sz="0" w:space="0" w:color="auto"/>
        <w:left w:val="none" w:sz="0" w:space="0" w:color="auto"/>
        <w:bottom w:val="none" w:sz="0" w:space="0" w:color="auto"/>
        <w:right w:val="none" w:sz="0" w:space="0" w:color="auto"/>
      </w:divBdr>
    </w:div>
    <w:div w:id="400177808">
      <w:bodyDiv w:val="1"/>
      <w:marLeft w:val="0"/>
      <w:marRight w:val="0"/>
      <w:marTop w:val="0"/>
      <w:marBottom w:val="0"/>
      <w:divBdr>
        <w:top w:val="none" w:sz="0" w:space="0" w:color="auto"/>
        <w:left w:val="none" w:sz="0" w:space="0" w:color="auto"/>
        <w:bottom w:val="none" w:sz="0" w:space="0" w:color="auto"/>
        <w:right w:val="none" w:sz="0" w:space="0" w:color="auto"/>
      </w:divBdr>
    </w:div>
    <w:div w:id="662313920">
      <w:bodyDiv w:val="1"/>
      <w:marLeft w:val="0"/>
      <w:marRight w:val="0"/>
      <w:marTop w:val="0"/>
      <w:marBottom w:val="0"/>
      <w:divBdr>
        <w:top w:val="none" w:sz="0" w:space="0" w:color="auto"/>
        <w:left w:val="none" w:sz="0" w:space="0" w:color="auto"/>
        <w:bottom w:val="none" w:sz="0" w:space="0" w:color="auto"/>
        <w:right w:val="none" w:sz="0" w:space="0" w:color="auto"/>
      </w:divBdr>
    </w:div>
    <w:div w:id="828791895">
      <w:bodyDiv w:val="1"/>
      <w:marLeft w:val="0"/>
      <w:marRight w:val="0"/>
      <w:marTop w:val="0"/>
      <w:marBottom w:val="0"/>
      <w:divBdr>
        <w:top w:val="none" w:sz="0" w:space="0" w:color="auto"/>
        <w:left w:val="none" w:sz="0" w:space="0" w:color="auto"/>
        <w:bottom w:val="none" w:sz="0" w:space="0" w:color="auto"/>
        <w:right w:val="none" w:sz="0" w:space="0" w:color="auto"/>
      </w:divBdr>
    </w:div>
    <w:div w:id="1059744597">
      <w:bodyDiv w:val="1"/>
      <w:marLeft w:val="0"/>
      <w:marRight w:val="0"/>
      <w:marTop w:val="0"/>
      <w:marBottom w:val="0"/>
      <w:divBdr>
        <w:top w:val="none" w:sz="0" w:space="0" w:color="auto"/>
        <w:left w:val="none" w:sz="0" w:space="0" w:color="auto"/>
        <w:bottom w:val="none" w:sz="0" w:space="0" w:color="auto"/>
        <w:right w:val="none" w:sz="0" w:space="0" w:color="auto"/>
      </w:divBdr>
    </w:div>
    <w:div w:id="1163886283">
      <w:bodyDiv w:val="1"/>
      <w:marLeft w:val="0"/>
      <w:marRight w:val="0"/>
      <w:marTop w:val="0"/>
      <w:marBottom w:val="0"/>
      <w:divBdr>
        <w:top w:val="none" w:sz="0" w:space="0" w:color="auto"/>
        <w:left w:val="none" w:sz="0" w:space="0" w:color="auto"/>
        <w:bottom w:val="none" w:sz="0" w:space="0" w:color="auto"/>
        <w:right w:val="none" w:sz="0" w:space="0" w:color="auto"/>
      </w:divBdr>
    </w:div>
    <w:div w:id="1467695293">
      <w:bodyDiv w:val="1"/>
      <w:marLeft w:val="0"/>
      <w:marRight w:val="0"/>
      <w:marTop w:val="0"/>
      <w:marBottom w:val="0"/>
      <w:divBdr>
        <w:top w:val="none" w:sz="0" w:space="0" w:color="auto"/>
        <w:left w:val="none" w:sz="0" w:space="0" w:color="auto"/>
        <w:bottom w:val="none" w:sz="0" w:space="0" w:color="auto"/>
        <w:right w:val="none" w:sz="0" w:space="0" w:color="auto"/>
      </w:divBdr>
    </w:div>
    <w:div w:id="1604876862">
      <w:bodyDiv w:val="1"/>
      <w:marLeft w:val="0"/>
      <w:marRight w:val="0"/>
      <w:marTop w:val="0"/>
      <w:marBottom w:val="0"/>
      <w:divBdr>
        <w:top w:val="none" w:sz="0" w:space="0" w:color="auto"/>
        <w:left w:val="none" w:sz="0" w:space="0" w:color="auto"/>
        <w:bottom w:val="none" w:sz="0" w:space="0" w:color="auto"/>
        <w:right w:val="none" w:sz="0" w:space="0" w:color="auto"/>
      </w:divBdr>
    </w:div>
    <w:div w:id="1746301802">
      <w:bodyDiv w:val="1"/>
      <w:marLeft w:val="0"/>
      <w:marRight w:val="0"/>
      <w:marTop w:val="0"/>
      <w:marBottom w:val="0"/>
      <w:divBdr>
        <w:top w:val="none" w:sz="0" w:space="0" w:color="auto"/>
        <w:left w:val="none" w:sz="0" w:space="0" w:color="auto"/>
        <w:bottom w:val="none" w:sz="0" w:space="0" w:color="auto"/>
        <w:right w:val="none" w:sz="0" w:space="0" w:color="auto"/>
      </w:divBdr>
    </w:div>
    <w:div w:id="18105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директор</cp:lastModifiedBy>
  <cp:revision>3</cp:revision>
  <cp:lastPrinted>2021-01-18T13:35:00Z</cp:lastPrinted>
  <dcterms:created xsi:type="dcterms:W3CDTF">2021-02-10T09:01:00Z</dcterms:created>
  <dcterms:modified xsi:type="dcterms:W3CDTF">2021-02-10T09:08:00Z</dcterms:modified>
</cp:coreProperties>
</file>