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6E" w:rsidRPr="00C24248" w:rsidRDefault="000D246E" w:rsidP="000D246E">
      <w:pPr>
        <w:shd w:val="clear" w:color="auto" w:fill="FFFFFF"/>
        <w:spacing w:line="25" w:lineRule="atLeast"/>
        <w:ind w:left="30" w:firstLine="679"/>
        <w:jc w:val="right"/>
        <w:rPr>
          <w:b/>
          <w:bCs/>
          <w:color w:val="000000"/>
        </w:rPr>
      </w:pPr>
      <w:r w:rsidRPr="00C24248">
        <w:rPr>
          <w:b/>
          <w:bCs/>
          <w:color w:val="000000"/>
        </w:rPr>
        <w:t xml:space="preserve">Додаток </w:t>
      </w:r>
      <w:r>
        <w:rPr>
          <w:b/>
          <w:bCs/>
          <w:color w:val="000000"/>
        </w:rPr>
        <w:t>1</w:t>
      </w:r>
    </w:p>
    <w:p w:rsidR="000D246E" w:rsidRPr="00C24248" w:rsidRDefault="000D246E" w:rsidP="000D246E">
      <w:pPr>
        <w:jc w:val="center"/>
        <w:rPr>
          <w:b/>
        </w:rPr>
      </w:pPr>
    </w:p>
    <w:p w:rsidR="00435443" w:rsidRPr="00EC5CDB" w:rsidRDefault="00435443" w:rsidP="009250A9">
      <w:pPr>
        <w:jc w:val="center"/>
        <w:rPr>
          <w:b/>
          <w:bCs/>
          <w:color w:val="000000"/>
          <w:sz w:val="28"/>
          <w:szCs w:val="28"/>
        </w:rPr>
      </w:pPr>
      <w:r w:rsidRPr="00EC5CDB">
        <w:rPr>
          <w:b/>
          <w:bCs/>
          <w:color w:val="000000"/>
          <w:sz w:val="28"/>
          <w:szCs w:val="28"/>
        </w:rPr>
        <w:t>ТЕХНІЧНЕ ЗАВДАННЯ</w:t>
      </w:r>
    </w:p>
    <w:p w:rsidR="00435443" w:rsidRPr="00EC5CDB" w:rsidRDefault="00435443" w:rsidP="00435443">
      <w:pPr>
        <w:jc w:val="center"/>
        <w:rPr>
          <w:b/>
          <w:bCs/>
          <w:color w:val="000000"/>
        </w:rPr>
      </w:pPr>
    </w:p>
    <w:p w:rsidR="00435443" w:rsidRPr="00FA7BDD" w:rsidRDefault="00435443" w:rsidP="00435443">
      <w:pPr>
        <w:keepNext/>
        <w:spacing w:line="264" w:lineRule="auto"/>
        <w:jc w:val="center"/>
        <w:rPr>
          <w:b/>
          <w:bCs/>
          <w:u w:val="single"/>
        </w:rPr>
      </w:pPr>
      <w:r w:rsidRPr="00FA7BDD">
        <w:rPr>
          <w:b/>
          <w:u w:val="single"/>
        </w:rPr>
        <w:t>ТЕХНІЧНІ, ЯКІСНІ, КІЛЬКІСНІ</w:t>
      </w:r>
      <w:r w:rsidRPr="00FA7BDD">
        <w:rPr>
          <w:b/>
          <w:bCs/>
          <w:u w:val="single"/>
        </w:rPr>
        <w:t xml:space="preserve"> ВИМОГИ ДО ПРЕДМЕТА ЗАКУПІВЛІ</w:t>
      </w:r>
    </w:p>
    <w:p w:rsidR="00435443" w:rsidRDefault="00435443" w:rsidP="00435443">
      <w:pPr>
        <w:spacing w:after="120"/>
        <w:rPr>
          <w:b/>
          <w:bCs/>
        </w:rPr>
      </w:pPr>
    </w:p>
    <w:p w:rsidR="00435443" w:rsidRPr="0068280C" w:rsidRDefault="00435443" w:rsidP="00435443">
      <w:pPr>
        <w:numPr>
          <w:ilvl w:val="0"/>
          <w:numId w:val="4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hanging="720"/>
        <w:jc w:val="both"/>
        <w:rPr>
          <w:lang w:eastAsia="uk-UA"/>
        </w:rPr>
      </w:pPr>
      <w:r w:rsidRPr="0068280C">
        <w:rPr>
          <w:lang w:eastAsia="uk-UA"/>
        </w:rPr>
        <w:t xml:space="preserve">До ціни пропозиції включаються наступні витрати: </w:t>
      </w:r>
    </w:p>
    <w:p w:rsidR="00435443" w:rsidRPr="0068280C" w:rsidRDefault="00435443" w:rsidP="00435443">
      <w:pPr>
        <w:numPr>
          <w:ilvl w:val="0"/>
          <w:numId w:val="5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left="0" w:firstLine="0"/>
        <w:jc w:val="both"/>
        <w:rPr>
          <w:lang w:eastAsia="uk-UA"/>
        </w:rPr>
      </w:pPr>
      <w:r w:rsidRPr="0068280C">
        <w:rPr>
          <w:lang w:eastAsia="uk-UA"/>
        </w:rPr>
        <w:t>податки і збори, обов’язкові платежі, що сплачуються або мають бути сплачені згідно з чинним законодавством;</w:t>
      </w:r>
    </w:p>
    <w:p w:rsidR="00435443" w:rsidRPr="0068280C" w:rsidRDefault="00435443" w:rsidP="00435443">
      <w:pPr>
        <w:numPr>
          <w:ilvl w:val="0"/>
          <w:numId w:val="5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left="0" w:firstLine="0"/>
        <w:jc w:val="both"/>
        <w:rPr>
          <w:lang w:eastAsia="uk-UA"/>
        </w:rPr>
      </w:pPr>
      <w:r w:rsidRPr="0068280C">
        <w:rPr>
          <w:lang w:eastAsia="uk-UA"/>
        </w:rPr>
        <w:t xml:space="preserve">витрати на пакування, навантаження, розвантаження, зважування, поставку до навчальних закладів; </w:t>
      </w:r>
    </w:p>
    <w:p w:rsidR="00435443" w:rsidRPr="0068280C" w:rsidRDefault="00435443" w:rsidP="00435443">
      <w:pPr>
        <w:numPr>
          <w:ilvl w:val="0"/>
          <w:numId w:val="5"/>
        </w:numPr>
        <w:tabs>
          <w:tab w:val="left" w:pos="142"/>
          <w:tab w:val="left" w:pos="360"/>
          <w:tab w:val="num" w:pos="426"/>
        </w:tabs>
        <w:suppressAutoHyphens w:val="0"/>
        <w:autoSpaceDN w:val="0"/>
        <w:spacing w:line="276" w:lineRule="auto"/>
        <w:ind w:left="0" w:firstLine="0"/>
        <w:jc w:val="both"/>
        <w:rPr>
          <w:lang w:eastAsia="uk-UA"/>
        </w:rPr>
      </w:pPr>
      <w:r w:rsidRPr="0068280C">
        <w:rPr>
          <w:lang w:eastAsia="uk-UA"/>
        </w:rPr>
        <w:t xml:space="preserve">інші витрати, передбачені для товару даного виду згідно з чинним законодавством та </w:t>
      </w:r>
      <w:r w:rsidR="00FA7BDD">
        <w:rPr>
          <w:lang w:eastAsia="uk-UA"/>
        </w:rPr>
        <w:t>оголошенням про проведення спрощеної процедури</w:t>
      </w:r>
      <w:r w:rsidRPr="0068280C">
        <w:rPr>
          <w:lang w:eastAsia="uk-UA"/>
        </w:rPr>
        <w:t>.</w:t>
      </w:r>
    </w:p>
    <w:p w:rsidR="00435443" w:rsidRPr="0068280C" w:rsidRDefault="00435443" w:rsidP="0043544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 CYR"/>
          <w:lang w:eastAsia="uk-UA"/>
        </w:rPr>
      </w:pPr>
      <w:r w:rsidRPr="0068280C">
        <w:rPr>
          <w:rFonts w:eastAsia="Courier New"/>
          <w:lang w:eastAsia="uk-UA"/>
        </w:rPr>
        <w:t xml:space="preserve">2. </w:t>
      </w:r>
      <w:r w:rsidRPr="0068280C">
        <w:rPr>
          <w:lang w:eastAsia="uk-UA"/>
        </w:rPr>
        <w:t>Бюджетні зобов’язання за договором виникають у разі наявності та в межах відповідних бюджетних асигнувань.</w:t>
      </w:r>
    </w:p>
    <w:p w:rsidR="00435443" w:rsidRPr="0068280C" w:rsidRDefault="00435443" w:rsidP="00435443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ourier New"/>
          <w:lang w:eastAsia="uk-UA"/>
        </w:rPr>
      </w:pPr>
      <w:r w:rsidRPr="0068280C">
        <w:rPr>
          <w:lang w:eastAsia="uk-UA"/>
        </w:rPr>
        <w:t>3. 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(державних стандартів та/або технічним умовам), які передбачають застосування заходів із захисту довкілля.</w:t>
      </w:r>
    </w:p>
    <w:p w:rsidR="00435443" w:rsidRPr="0068280C" w:rsidRDefault="00435443" w:rsidP="00435443">
      <w:pPr>
        <w:tabs>
          <w:tab w:val="left" w:pos="142"/>
          <w:tab w:val="left" w:pos="284"/>
        </w:tabs>
        <w:jc w:val="both"/>
        <w:rPr>
          <w:lang w:eastAsia="uk-UA"/>
        </w:rPr>
      </w:pPr>
      <w:r w:rsidRPr="0068280C">
        <w:rPr>
          <w:lang w:eastAsia="uk-UA"/>
        </w:rPr>
        <w:t>4. Товар при поставці повинен супроводжуватись документами, що підтверджують якість та безпеку, а саме: копіями посвідчень про якість, та/або висновків санітарно–епідеміологічної експертизи, та/або декларації виробника, та/або іншим документальним підтвердженням якості та безпеки товару (у передбачених законодавством випадках).</w:t>
      </w:r>
    </w:p>
    <w:p w:rsidR="00435443" w:rsidRPr="0068280C" w:rsidRDefault="00435443" w:rsidP="00435443">
      <w:pPr>
        <w:spacing w:line="276" w:lineRule="auto"/>
        <w:jc w:val="both"/>
        <w:rPr>
          <w:lang w:eastAsia="uk-UA"/>
        </w:rPr>
      </w:pPr>
      <w:r w:rsidRPr="0068280C">
        <w:rPr>
          <w:lang w:eastAsia="uk-UA"/>
        </w:rPr>
        <w:t>5. Поставка (передача) товару здійснюється  партіями раз на тиждень в робочий час транспортом Постачальника, згідно з наданими заявками Покупця</w:t>
      </w:r>
      <w:r w:rsidR="00FA7BDD">
        <w:rPr>
          <w:lang w:eastAsia="uk-UA"/>
        </w:rPr>
        <w:t>.</w:t>
      </w:r>
    </w:p>
    <w:p w:rsidR="00435443" w:rsidRDefault="00435443" w:rsidP="004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68280C">
        <w:rPr>
          <w:lang w:eastAsia="uk-UA"/>
        </w:rPr>
        <w:t xml:space="preserve">6. Строк (термін) поставки </w:t>
      </w:r>
      <w:r w:rsidR="008F05EE">
        <w:rPr>
          <w:lang w:eastAsia="uk-UA"/>
        </w:rPr>
        <w:t xml:space="preserve">(передачі) товару: до 31.12.2021 </w:t>
      </w:r>
      <w:r w:rsidRPr="0068280C">
        <w:rPr>
          <w:lang w:eastAsia="uk-UA"/>
        </w:rPr>
        <w:t>р</w:t>
      </w:r>
      <w:r w:rsidR="0058546F">
        <w:rPr>
          <w:lang w:eastAsia="uk-UA"/>
        </w:rPr>
        <w:t>оку</w:t>
      </w:r>
      <w:r w:rsidRPr="0068280C">
        <w:rPr>
          <w:lang w:eastAsia="uk-UA"/>
        </w:rPr>
        <w:t>.</w:t>
      </w:r>
    </w:p>
    <w:p w:rsidR="00CD3541" w:rsidRDefault="00435443" w:rsidP="004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  <w:r w:rsidRPr="0068280C">
        <w:rPr>
          <w:lang w:eastAsia="uk-UA"/>
        </w:rPr>
        <w:t>7. Кількість, обсяг поставки та інші характеристики товару:</w:t>
      </w:r>
    </w:p>
    <w:p w:rsidR="00435443" w:rsidRPr="0068280C" w:rsidRDefault="00435443" w:rsidP="0043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tbl>
      <w:tblPr>
        <w:tblW w:w="9918" w:type="dxa"/>
        <w:tblInd w:w="113" w:type="dxa"/>
        <w:tblLook w:val="04A0"/>
      </w:tblPr>
      <w:tblGrid>
        <w:gridCol w:w="562"/>
        <w:gridCol w:w="2268"/>
        <w:gridCol w:w="1208"/>
        <w:gridCol w:w="1320"/>
        <w:gridCol w:w="4560"/>
      </w:tblGrid>
      <w:tr w:rsidR="00F054A5" w:rsidRPr="00661A6D" w:rsidTr="001E0CE4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A5" w:rsidRPr="00661A6D" w:rsidRDefault="00F054A5" w:rsidP="001E0CE4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A5" w:rsidRPr="00661A6D" w:rsidRDefault="00F054A5" w:rsidP="001E0CE4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Найменування товару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A5" w:rsidRPr="00661A6D" w:rsidRDefault="00F054A5" w:rsidP="001E0CE4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A5" w:rsidRPr="00661A6D" w:rsidRDefault="00F054A5" w:rsidP="001E0CE4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Кількість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A5" w:rsidRPr="00661A6D" w:rsidRDefault="00F054A5" w:rsidP="001E0CE4">
            <w:pPr>
              <w:suppressAutoHyphens w:val="0"/>
              <w:jc w:val="center"/>
              <w:rPr>
                <w:b/>
                <w:color w:val="000000"/>
                <w:lang w:eastAsia="uk-UA"/>
              </w:rPr>
            </w:pPr>
            <w:r w:rsidRPr="00661A6D">
              <w:rPr>
                <w:b/>
                <w:color w:val="000000"/>
                <w:lang w:eastAsia="uk-UA"/>
              </w:rPr>
              <w:t>Технічні, якісні характеристики товару</w:t>
            </w:r>
          </w:p>
        </w:tc>
      </w:tr>
      <w:tr w:rsidR="00AA7D62" w:rsidRPr="00661A6D" w:rsidTr="00AA7D62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62" w:rsidRPr="00661A6D" w:rsidRDefault="00AA7D62" w:rsidP="00AA7D62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Горох колот</w:t>
            </w:r>
            <w:bookmarkStart w:id="0" w:name="_GoBack"/>
            <w:bookmarkEnd w:id="0"/>
            <w:r w:rsidRPr="00661A6D">
              <w:rPr>
                <w:color w:val="000000"/>
                <w:lang w:eastAsia="uk-UA"/>
              </w:rPr>
              <w:t>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277</w:t>
            </w:r>
          </w:p>
        </w:tc>
        <w:tc>
          <w:tcPr>
            <w:tcW w:w="4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62" w:rsidRPr="006B764E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B764E">
              <w:rPr>
                <w:color w:val="000000"/>
                <w:lang w:eastAsia="uk-UA"/>
              </w:rPr>
              <w:t>Товар повинен відповідати вимогам ГОСТ, ДСТУ, санітарно-епідеміологічним вимогам та іншим чинним нормативно-правовим актам, а також бути доброякісним, розсортованим. Товар повинен бути упакований у відповідності до встановлених загальнодержавних стандартів і технічних  умов, а також таким чином, щоб уникнути можливості пошкодження Товару, знищення, псування, погіршення його якісних характеристик, втрати товарного виду, деформування під час транспортування і зберігання.</w:t>
            </w:r>
          </w:p>
        </w:tc>
      </w:tr>
      <w:tr w:rsidR="00AA7D62" w:rsidRPr="00661A6D" w:rsidTr="00AA7D62">
        <w:trPr>
          <w:trHeight w:val="5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62" w:rsidRPr="00661A6D" w:rsidRDefault="00AA7D62" w:rsidP="00AA7D62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Крупа манна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98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AA7D62" w:rsidRPr="00661A6D" w:rsidTr="00AA7D62">
        <w:trPr>
          <w:trHeight w:val="5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62" w:rsidRPr="00661A6D" w:rsidRDefault="00AA7D62" w:rsidP="00AA7D62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Крупа ячна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425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AA7D62" w:rsidRPr="00661A6D" w:rsidTr="00AA7D62">
        <w:trPr>
          <w:trHeight w:val="6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62" w:rsidRPr="00661A6D" w:rsidRDefault="00AA7D62" w:rsidP="00AA7D62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Рис шліфований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420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AA7D62" w:rsidRPr="00661A6D" w:rsidTr="00AA7D62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62" w:rsidRPr="00661A6D" w:rsidRDefault="00AA7D62" w:rsidP="00AA7D62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Крупа гречана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700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</w:p>
        </w:tc>
      </w:tr>
      <w:tr w:rsidR="00AA7D62" w:rsidRPr="00661A6D" w:rsidTr="00AA7D62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62" w:rsidRPr="00661A6D" w:rsidRDefault="00AA7D62" w:rsidP="00AA7D62">
            <w:pPr>
              <w:suppressAutoHyphens w:val="0"/>
              <w:jc w:val="right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 xml:space="preserve">Борошно пшеничне вищого </w:t>
            </w:r>
            <w:r w:rsidR="00B22B75" w:rsidRPr="00661A6D">
              <w:rPr>
                <w:color w:val="000000"/>
                <w:lang w:eastAsia="uk-UA"/>
              </w:rPr>
              <w:t>ґатунку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661A6D">
              <w:rPr>
                <w:color w:val="000000"/>
                <w:lang w:eastAsia="uk-UA"/>
              </w:rPr>
              <w:t>кг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D62" w:rsidRPr="00661A6D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451</w:t>
            </w:r>
          </w:p>
        </w:tc>
        <w:tc>
          <w:tcPr>
            <w:tcW w:w="4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661A6D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</w:p>
        </w:tc>
      </w:tr>
    </w:tbl>
    <w:p w:rsidR="00EE24CB" w:rsidRPr="00B00C04" w:rsidRDefault="00EE24CB" w:rsidP="00EE24CB">
      <w:pPr>
        <w:jc w:val="both"/>
      </w:pPr>
      <w:r>
        <w:t xml:space="preserve">8. </w:t>
      </w:r>
      <w:r w:rsidRPr="00B00C04">
        <w:t>Учасник повинен в складі пропозиції додатково надати гарантійний лист щодо забезпечення належних умов зберігання та транспортування товару з обов’язковим зазначенням адреси складських приміщень.</w:t>
      </w:r>
    </w:p>
    <w:p w:rsidR="00EE24CB" w:rsidRDefault="00EE24CB" w:rsidP="00EE24CB">
      <w:pPr>
        <w:jc w:val="both"/>
      </w:pPr>
      <w:r w:rsidRPr="00B00C04">
        <w:t>9. Працівники, які будуть залучені до поставки товару, повинні мати особисті медичні книжки з результатами медичного обстеження.</w:t>
      </w:r>
    </w:p>
    <w:p w:rsidR="008F05EE" w:rsidRDefault="008F05EE" w:rsidP="00EE24CB">
      <w:pPr>
        <w:jc w:val="both"/>
      </w:pPr>
    </w:p>
    <w:p w:rsidR="00AA7D62" w:rsidRDefault="00FA7BDD" w:rsidP="00FA7BDD">
      <w:pPr>
        <w:tabs>
          <w:tab w:val="center" w:pos="4819"/>
          <w:tab w:val="left" w:pos="76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A7D62" w:rsidRDefault="00AA7D62" w:rsidP="00FA7BDD">
      <w:pPr>
        <w:tabs>
          <w:tab w:val="center" w:pos="4819"/>
          <w:tab w:val="left" w:pos="7665"/>
        </w:tabs>
        <w:rPr>
          <w:b/>
          <w:sz w:val="22"/>
          <w:szCs w:val="22"/>
        </w:rPr>
      </w:pPr>
    </w:p>
    <w:p w:rsidR="00FA7BDD" w:rsidRPr="005B3B09" w:rsidRDefault="00FA7BDD" w:rsidP="00AA7D62">
      <w:pPr>
        <w:tabs>
          <w:tab w:val="center" w:pos="4819"/>
          <w:tab w:val="left" w:pos="7665"/>
        </w:tabs>
        <w:jc w:val="center"/>
        <w:rPr>
          <w:b/>
          <w:sz w:val="22"/>
          <w:szCs w:val="22"/>
          <w:u w:val="single"/>
        </w:rPr>
      </w:pPr>
      <w:r w:rsidRPr="005B3B09">
        <w:rPr>
          <w:b/>
          <w:sz w:val="22"/>
          <w:szCs w:val="22"/>
          <w:u w:val="single"/>
        </w:rPr>
        <w:lastRenderedPageBreak/>
        <w:t>АДРЕСИ ЗАКЛАДІВ ОСВІТИ ТА ОБС</w:t>
      </w:r>
      <w:r w:rsidR="005B3B09" w:rsidRPr="005B3B09">
        <w:rPr>
          <w:b/>
          <w:sz w:val="22"/>
          <w:szCs w:val="22"/>
          <w:u w:val="single"/>
        </w:rPr>
        <w:t>Я</w:t>
      </w:r>
      <w:r w:rsidRPr="005B3B09">
        <w:rPr>
          <w:b/>
          <w:sz w:val="22"/>
          <w:szCs w:val="22"/>
          <w:u w:val="single"/>
        </w:rPr>
        <w:t>Г</w:t>
      </w:r>
      <w:r w:rsidR="005B3B09" w:rsidRPr="005B3B09">
        <w:rPr>
          <w:b/>
          <w:sz w:val="22"/>
          <w:szCs w:val="22"/>
          <w:u w:val="single"/>
        </w:rPr>
        <w:t>И</w:t>
      </w:r>
      <w:r w:rsidRPr="005B3B09">
        <w:rPr>
          <w:b/>
          <w:sz w:val="22"/>
          <w:szCs w:val="22"/>
          <w:u w:val="single"/>
        </w:rPr>
        <w:t xml:space="preserve"> ПОСТАВКИ ТОВАРУ</w:t>
      </w:r>
    </w:p>
    <w:p w:rsidR="00FA7BDD" w:rsidRPr="005B3B09" w:rsidRDefault="00FA7BDD" w:rsidP="004C59AC">
      <w:pPr>
        <w:rPr>
          <w:b/>
          <w:i/>
          <w:sz w:val="22"/>
          <w:szCs w:val="22"/>
        </w:rPr>
      </w:pPr>
    </w:p>
    <w:tbl>
      <w:tblPr>
        <w:tblW w:w="10060" w:type="dxa"/>
        <w:tblInd w:w="113" w:type="dxa"/>
        <w:tblLook w:val="04A0"/>
      </w:tblPr>
      <w:tblGrid>
        <w:gridCol w:w="540"/>
        <w:gridCol w:w="2574"/>
        <w:gridCol w:w="3244"/>
        <w:gridCol w:w="546"/>
        <w:gridCol w:w="500"/>
        <w:gridCol w:w="546"/>
        <w:gridCol w:w="834"/>
        <w:gridCol w:w="546"/>
        <w:gridCol w:w="730"/>
      </w:tblGrid>
      <w:tr w:rsidR="00AA7D62" w:rsidRPr="00AA7D62" w:rsidTr="00AA7D62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Назва закладу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Адреса місця поставки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Обсяг, кг</w:t>
            </w:r>
          </w:p>
        </w:tc>
      </w:tr>
      <w:tr w:rsidR="00AA7D62" w:rsidRPr="00AA7D62" w:rsidTr="00AA7D62">
        <w:trPr>
          <w:trHeight w:val="17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Горох колотий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Крупа манна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Крупа ячна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 xml:space="preserve">Рис </w:t>
            </w:r>
            <w:proofErr w:type="spellStart"/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довгозернистий</w:t>
            </w:r>
            <w:proofErr w:type="spellEnd"/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 xml:space="preserve"> шліфований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Крупа гречана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uk-UA"/>
              </w:rPr>
            </w:pPr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 xml:space="preserve">Борошно пшеничне вищого </w:t>
            </w:r>
            <w:proofErr w:type="spellStart"/>
            <w:r w:rsidRPr="00AA7D62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гатунку</w:t>
            </w:r>
            <w:proofErr w:type="spellEnd"/>
          </w:p>
        </w:tc>
      </w:tr>
      <w:tr w:rsidR="00AA7D62" w:rsidRPr="00AA7D62" w:rsidTr="00AA7D62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Великоберезянський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09550, Київська обл., Таращанський р-н., с. Велика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Березянка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Михайлівська,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21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Великововнянський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09532, Київська обл., Таращанський р-н., с. Велика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Вовнянка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Соборна,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Веселокутський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09553, Київська обл., Таращанський р-н., с. Веселий Кут, вул. Рибалко, 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Володимирівський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095214, Київська обл., Таращанський р-н., с. Володимирівка вул. Шкільна 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Дубівський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09534, Київська обл., Таращанський р-н., с. Дубівка, вул. Шкільна, 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Калиновецький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09533, Київська обл., Таращанський р-н., с. Калинове, вул. Молодіжна,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Ківшоватський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ОЗЗСО І-ІІІ ступенів – ЗДО 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09543, 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Ківшовата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Свободи, 71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75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Косяківський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09552,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Косяківка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Шкільна,5 б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35</w:t>
            </w:r>
          </w:p>
        </w:tc>
      </w:tr>
      <w:tr w:rsidR="00AA7D62" w:rsidRPr="00AA7D62" w:rsidTr="00AA7D62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Курутогорбівська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філія </w:t>
            </w:r>
            <w:proofErr w:type="spellStart"/>
            <w:r>
              <w:rPr>
                <w:color w:val="000000"/>
                <w:sz w:val="22"/>
                <w:szCs w:val="22"/>
              </w:rPr>
              <w:t>Ківшоватського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ОЗЗСО І-ІІІ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09551, Київська обл., Таращанський р-н., с. Круті Горби, вул. Т. Шевченка, 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</w:tr>
      <w:tr w:rsidR="00AA7D62" w:rsidRPr="00AA7D62" w:rsidTr="00AA7D62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Лісовицький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09513,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Лісовичі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Шкільна, 24с, вул. Молодіжна, 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Плосківський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09530, Київська обл., Таращанський р-н.,с. Плоске, вул. Садова, 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Ріжківський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09512, Київська обл., Таращанський р-н., с. Ріжки, вул. Шкільна, 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Салиський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09520,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Салиха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 вул. Щаслива,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Северинівський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09531,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Северинівка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Шевченка,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Станишівський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09541,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Станишівка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>, вул. Перемоги, 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</w:tr>
      <w:tr w:rsidR="00AA7D62" w:rsidRPr="00AA7D62" w:rsidTr="00AA7D62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lastRenderedPageBreak/>
              <w:t>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Степківська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філія </w:t>
            </w:r>
            <w:proofErr w:type="spellStart"/>
            <w:r>
              <w:rPr>
                <w:color w:val="000000"/>
                <w:sz w:val="22"/>
                <w:szCs w:val="22"/>
              </w:rPr>
              <w:t>Ківшоватського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ОЗЗСО І-ІІІ ступенів – ЗДО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09523, Київська обл., Таращанський р-н., с. Степок, вул. Шкільна,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Таращанський академічний ліцей "Успіх"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09500, Київська обл., м. Тараща, вул. Володимира Великого, 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75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125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Таращанський ЗЗСО І-ІІ ступенів № 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09501, Київська обл., м. Тараща, вул. Зарічна, 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30</w:t>
            </w:r>
          </w:p>
        </w:tc>
      </w:tr>
      <w:tr w:rsidR="00AA7D62" w:rsidRPr="00AA7D62" w:rsidTr="00AA7D62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Default="00AA7D62" w:rsidP="00AA7D6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Юшківорізький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ЗЗСО І-ІІІ ступенів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62" w:rsidRPr="00AA7D62" w:rsidRDefault="00AA7D62" w:rsidP="00AA7D62">
            <w:pPr>
              <w:suppressAutoHyphens w:val="0"/>
              <w:rPr>
                <w:color w:val="000000"/>
                <w:lang w:eastAsia="uk-UA"/>
              </w:rPr>
            </w:pPr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09531, Київська обл., Таращанський р-н., с. </w:t>
            </w:r>
            <w:proofErr w:type="spellStart"/>
            <w:r w:rsidRPr="00AA7D62">
              <w:rPr>
                <w:color w:val="000000"/>
                <w:sz w:val="22"/>
                <w:szCs w:val="22"/>
                <w:lang w:eastAsia="uk-UA"/>
              </w:rPr>
              <w:t>Юшків</w:t>
            </w:r>
            <w:proofErr w:type="spellEnd"/>
            <w:r w:rsidRPr="00AA7D62">
              <w:rPr>
                <w:color w:val="000000"/>
                <w:sz w:val="22"/>
                <w:szCs w:val="22"/>
                <w:lang w:eastAsia="uk-UA"/>
              </w:rPr>
              <w:t xml:space="preserve"> Ріг, вул. Травнева, 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sz w:val="21"/>
                <w:szCs w:val="21"/>
                <w:lang w:eastAsia="uk-UA"/>
              </w:rPr>
            </w:pPr>
            <w:r w:rsidRPr="00AA7D62">
              <w:rPr>
                <w:sz w:val="21"/>
                <w:szCs w:val="21"/>
                <w:lang w:eastAsia="uk-UA"/>
              </w:rPr>
              <w:t>15</w:t>
            </w:r>
          </w:p>
        </w:tc>
      </w:tr>
      <w:tr w:rsidR="00AA7D62" w:rsidRPr="00AA7D62" w:rsidTr="00AA7D62">
        <w:trPr>
          <w:trHeight w:val="300"/>
        </w:trPr>
        <w:tc>
          <w:tcPr>
            <w:tcW w:w="6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center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Разом: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right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277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right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right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425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right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right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700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62" w:rsidRPr="00AA7D62" w:rsidRDefault="00AA7D62" w:rsidP="00AA7D62">
            <w:pPr>
              <w:suppressAutoHyphens w:val="0"/>
              <w:jc w:val="right"/>
              <w:rPr>
                <w:b/>
                <w:bCs/>
                <w:color w:val="000000"/>
                <w:lang w:eastAsia="uk-UA"/>
              </w:rPr>
            </w:pPr>
            <w:r w:rsidRPr="00AA7D62">
              <w:rPr>
                <w:b/>
                <w:bCs/>
                <w:color w:val="000000"/>
                <w:sz w:val="22"/>
                <w:szCs w:val="22"/>
                <w:lang w:eastAsia="uk-UA"/>
              </w:rPr>
              <w:t>451</w:t>
            </w:r>
          </w:p>
        </w:tc>
      </w:tr>
    </w:tbl>
    <w:p w:rsidR="00FA7BDD" w:rsidRDefault="00FA7BDD" w:rsidP="00FA7BDD">
      <w:pPr>
        <w:ind w:firstLine="567"/>
        <w:jc w:val="both"/>
        <w:rPr>
          <w:sz w:val="22"/>
          <w:szCs w:val="22"/>
        </w:rPr>
      </w:pPr>
    </w:p>
    <w:p w:rsidR="00093289" w:rsidRDefault="00093289" w:rsidP="00435443">
      <w:pPr>
        <w:widowControl w:val="0"/>
        <w:autoSpaceDE w:val="0"/>
        <w:autoSpaceDN w:val="0"/>
        <w:adjustRightInd w:val="0"/>
        <w:jc w:val="center"/>
      </w:pPr>
    </w:p>
    <w:sectPr w:rsidR="00093289" w:rsidSect="0058546F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EBB"/>
    <w:multiLevelType w:val="hybridMultilevel"/>
    <w:tmpl w:val="BD607BE4"/>
    <w:lvl w:ilvl="0" w:tplc="42DC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A2D25"/>
    <w:multiLevelType w:val="hybridMultilevel"/>
    <w:tmpl w:val="05EEC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064"/>
    <w:multiLevelType w:val="hybridMultilevel"/>
    <w:tmpl w:val="22A433E8"/>
    <w:lvl w:ilvl="0" w:tplc="042C4C8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94597C"/>
    <w:multiLevelType w:val="hybridMultilevel"/>
    <w:tmpl w:val="43A6936E"/>
    <w:lvl w:ilvl="0" w:tplc="BC162798">
      <w:start w:val="850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B278BA"/>
    <w:multiLevelType w:val="multilevel"/>
    <w:tmpl w:val="C2DACD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46E"/>
    <w:rsid w:val="00036340"/>
    <w:rsid w:val="00093289"/>
    <w:rsid w:val="000955D2"/>
    <w:rsid w:val="000D246E"/>
    <w:rsid w:val="000E6405"/>
    <w:rsid w:val="0011089B"/>
    <w:rsid w:val="00116130"/>
    <w:rsid w:val="001B6B3C"/>
    <w:rsid w:val="002229F3"/>
    <w:rsid w:val="00226C31"/>
    <w:rsid w:val="002326C0"/>
    <w:rsid w:val="0027177B"/>
    <w:rsid w:val="002B3DBB"/>
    <w:rsid w:val="0032693F"/>
    <w:rsid w:val="003D145B"/>
    <w:rsid w:val="003D2C12"/>
    <w:rsid w:val="00435443"/>
    <w:rsid w:val="004C59AC"/>
    <w:rsid w:val="004D62B0"/>
    <w:rsid w:val="005755E5"/>
    <w:rsid w:val="0058546F"/>
    <w:rsid w:val="005B3B09"/>
    <w:rsid w:val="00661A6D"/>
    <w:rsid w:val="0069082D"/>
    <w:rsid w:val="006B764E"/>
    <w:rsid w:val="006F700D"/>
    <w:rsid w:val="00716440"/>
    <w:rsid w:val="007B0A93"/>
    <w:rsid w:val="008462E4"/>
    <w:rsid w:val="00857620"/>
    <w:rsid w:val="00877A47"/>
    <w:rsid w:val="008F05EE"/>
    <w:rsid w:val="00920A7B"/>
    <w:rsid w:val="009250A9"/>
    <w:rsid w:val="0097306A"/>
    <w:rsid w:val="009C0D22"/>
    <w:rsid w:val="00A47C01"/>
    <w:rsid w:val="00AA7D62"/>
    <w:rsid w:val="00B22B75"/>
    <w:rsid w:val="00B46664"/>
    <w:rsid w:val="00BB5363"/>
    <w:rsid w:val="00C46BD7"/>
    <w:rsid w:val="00CD3541"/>
    <w:rsid w:val="00DA640A"/>
    <w:rsid w:val="00E22393"/>
    <w:rsid w:val="00E97D00"/>
    <w:rsid w:val="00EA5880"/>
    <w:rsid w:val="00ED5FB9"/>
    <w:rsid w:val="00EE24CB"/>
    <w:rsid w:val="00F054A5"/>
    <w:rsid w:val="00F319F4"/>
    <w:rsid w:val="00F45848"/>
    <w:rsid w:val="00F51F14"/>
    <w:rsid w:val="00FA7BDD"/>
    <w:rsid w:val="00F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9F4"/>
    <w:pPr>
      <w:ind w:left="720"/>
      <w:contextualSpacing/>
    </w:pPr>
  </w:style>
  <w:style w:type="character" w:customStyle="1" w:styleId="rvts0">
    <w:name w:val="rvts0"/>
    <w:rsid w:val="00F319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директор</cp:lastModifiedBy>
  <cp:revision>2</cp:revision>
  <dcterms:created xsi:type="dcterms:W3CDTF">2021-02-06T09:42:00Z</dcterms:created>
  <dcterms:modified xsi:type="dcterms:W3CDTF">2021-02-06T09:42:00Z</dcterms:modified>
</cp:coreProperties>
</file>