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4314A1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</w:pPr>
      <w:bookmarkStart w:id="0" w:name="_GoBack"/>
      <w:bookmarkEnd w:id="0"/>
      <w:r w:rsidRPr="00A876B5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 xml:space="preserve">Обґрунтування технічних та якісних характеристик предмета закупівлі, </w:t>
      </w:r>
      <w:r w:rsidRPr="004314A1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  <w:t>розміру бюджетного призначення, очікуваної вартості предмета закупівлі (</w:t>
      </w:r>
      <w:r w:rsidR="004314A1" w:rsidRPr="004314A1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Какао, шоколад та цукрові кондитерські вироби</w:t>
      </w:r>
      <w:r w:rsidRPr="004314A1"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  <w:lang w:val="uk-UA"/>
        </w:rPr>
        <w:t>)</w:t>
      </w:r>
    </w:p>
    <w:p w:rsidR="00A05438" w:rsidRPr="00A876B5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7A5633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4314A1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цукерки шоколадні, цукерки молочні, цукерки плодово-ягідні, халва, какао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4314A1" w:rsidRDefault="004314A1" w:rsidP="004314A1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Pr="008B5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15840000-8 </w:t>
            </w:r>
            <w:proofErr w:type="spellStart"/>
            <w:r w:rsidRPr="008B5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8B57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«Какао, шоколад та цукрові кондитерські вироби»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C300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4314A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104654,00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3284"/>
              <w:gridCol w:w="1644"/>
              <w:gridCol w:w="709"/>
              <w:gridCol w:w="736"/>
            </w:tblGrid>
            <w:tr w:rsidR="003156D5" w:rsidTr="00A876B5">
              <w:tc>
                <w:tcPr>
                  <w:tcW w:w="328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</w:t>
                  </w:r>
                </w:p>
              </w:tc>
              <w:tc>
                <w:tcPr>
                  <w:tcW w:w="164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Од.виміру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К-сть</w:t>
                  </w:r>
                  <w:proofErr w:type="spellEnd"/>
                </w:p>
              </w:tc>
              <w:tc>
                <w:tcPr>
                  <w:tcW w:w="736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Ціна (грн.)</w:t>
                  </w: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Цукерки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шоколадні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230</w:t>
                  </w:r>
                </w:p>
              </w:tc>
              <w:tc>
                <w:tcPr>
                  <w:tcW w:w="736" w:type="dxa"/>
                </w:tcPr>
                <w:p w:rsidR="004314A1" w:rsidRPr="003156D5" w:rsidRDefault="004314A1" w:rsidP="0057625B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140</w:t>
                  </w: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Цукерки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молочні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325</w:t>
                  </w: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96</w:t>
                  </w: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proofErr w:type="spellStart"/>
                  <w:r>
                    <w:t>Цукерки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плодовоягідні</w:t>
                  </w:r>
                  <w:proofErr w:type="spellEnd"/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250</w:t>
                  </w: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76</w:t>
                  </w: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 xml:space="preserve">Халва </w:t>
                  </w: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200</w:t>
                  </w: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68,52</w:t>
                  </w: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 xml:space="preserve">Какао </w:t>
                  </w: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Пачка (100 г)</w:t>
                  </w: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300</w:t>
                  </w: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28,50</w:t>
                  </w: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  <w:tr w:rsidR="004314A1" w:rsidTr="00A876B5">
              <w:tc>
                <w:tcPr>
                  <w:tcW w:w="328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1644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09" w:type="dxa"/>
                </w:tcPr>
                <w:p w:rsidR="004314A1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</w:p>
              </w:tc>
              <w:tc>
                <w:tcPr>
                  <w:tcW w:w="736" w:type="dxa"/>
                </w:tcPr>
                <w:p w:rsidR="004314A1" w:rsidRPr="003156D5" w:rsidRDefault="004314A1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6120C4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3156D5" w:rsidRPr="006120C4" w:rsidRDefault="001672EE" w:rsidP="006120C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3156D5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</w:tc>
      </w:tr>
    </w:tbl>
    <w:tbl>
      <w:tblPr>
        <w:tblStyle w:val="4"/>
        <w:tblW w:w="0" w:type="auto"/>
        <w:tblLook w:val="04A0"/>
      </w:tblPr>
      <w:tblGrid>
        <w:gridCol w:w="2802"/>
        <w:gridCol w:w="1275"/>
        <w:gridCol w:w="5777"/>
      </w:tblGrid>
      <w:tr w:rsidR="004314A1" w:rsidTr="00E054EF">
        <w:tc>
          <w:tcPr>
            <w:tcW w:w="2802" w:type="dxa"/>
          </w:tcPr>
          <w:p w:rsidR="004314A1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Назва товару</w:t>
            </w:r>
          </w:p>
        </w:tc>
        <w:tc>
          <w:tcPr>
            <w:tcW w:w="1275" w:type="dxa"/>
          </w:tcPr>
          <w:p w:rsidR="004314A1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Кількість (кг)</w:t>
            </w:r>
          </w:p>
        </w:tc>
        <w:tc>
          <w:tcPr>
            <w:tcW w:w="5777" w:type="dxa"/>
          </w:tcPr>
          <w:p w:rsidR="004314A1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Характеристика </w:t>
            </w:r>
          </w:p>
        </w:tc>
      </w:tr>
      <w:tr w:rsidR="004314A1" w:rsidTr="00E054EF">
        <w:tc>
          <w:tcPr>
            <w:tcW w:w="2802" w:type="dxa"/>
          </w:tcPr>
          <w:p w:rsidR="004314A1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Цукерки шоколадні</w:t>
            </w:r>
          </w:p>
        </w:tc>
        <w:tc>
          <w:tcPr>
            <w:tcW w:w="1275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230</w:t>
            </w:r>
          </w:p>
        </w:tc>
        <w:tc>
          <w:tcPr>
            <w:tcW w:w="5777" w:type="dxa"/>
          </w:tcPr>
          <w:p w:rsidR="004314A1" w:rsidRPr="003B6A9C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6A9C">
              <w:rPr>
                <w:rFonts w:ascii="Times New Roman" w:hAnsi="Times New Roman"/>
                <w:color w:val="000000"/>
              </w:rPr>
              <w:t>Шоколадні цукерки. Кожна цукерка загорнута окремо. Форма – без деформацій. Структура однорідна. Поверхня – чиста, суха, без сірого нальоту, плям та тріщин. Пакуються у картоні ящики. На кожній одиниці фасування (коробці) або на ярлику всередині упаковки повинна бути наступна інформація – назва харчового продукту, назва та адреса підприємства-виробника, склад, дата виготовлення, вага, термін придатності та умови зберігання.</w:t>
            </w:r>
          </w:p>
        </w:tc>
      </w:tr>
      <w:tr w:rsidR="004314A1" w:rsidRPr="008B571D" w:rsidTr="00E054EF">
        <w:tc>
          <w:tcPr>
            <w:tcW w:w="2802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Цукерки карамельні</w:t>
            </w:r>
          </w:p>
        </w:tc>
        <w:tc>
          <w:tcPr>
            <w:tcW w:w="1275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 w:rsidRPr="007C0F60">
              <w:rPr>
                <w:rFonts w:ascii="Times New Roman" w:hAnsi="Times New Roman"/>
                <w:bCs/>
                <w:color w:val="000000"/>
              </w:rPr>
              <w:t>3</w:t>
            </w:r>
            <w:r>
              <w:rPr>
                <w:rFonts w:ascii="Times New Roman" w:hAnsi="Times New Roman"/>
                <w:bCs/>
                <w:color w:val="000000"/>
              </w:rPr>
              <w:t>25</w:t>
            </w:r>
          </w:p>
        </w:tc>
        <w:tc>
          <w:tcPr>
            <w:tcW w:w="5777" w:type="dxa"/>
          </w:tcPr>
          <w:p w:rsidR="004314A1" w:rsidRPr="003B6A9C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6A9C">
              <w:rPr>
                <w:rFonts w:ascii="Times New Roman" w:hAnsi="Times New Roman"/>
                <w:color w:val="000000"/>
              </w:rPr>
              <w:t xml:space="preserve">Форма цукерок повинна бути правильною, без деформацій. Обгортка цукерок не повинна приставати до поверхні цукерки. </w:t>
            </w:r>
            <w:proofErr w:type="spellStart"/>
            <w:r w:rsidRPr="003B6A9C">
              <w:rPr>
                <w:rFonts w:ascii="Times New Roman" w:hAnsi="Times New Roman"/>
                <w:color w:val="000000"/>
              </w:rPr>
              <w:t>Поверхня–</w:t>
            </w:r>
            <w:proofErr w:type="spellEnd"/>
            <w:r w:rsidRPr="003B6A9C">
              <w:rPr>
                <w:rFonts w:ascii="Times New Roman" w:hAnsi="Times New Roman"/>
                <w:color w:val="000000"/>
              </w:rPr>
              <w:t xml:space="preserve"> чиста, суха, блискуча, гладка, злегка хвиляста. Смак та аромат – приємні, характерні для даного виду </w:t>
            </w:r>
            <w:r w:rsidRPr="003B6A9C">
              <w:rPr>
                <w:rFonts w:ascii="Times New Roman" w:hAnsi="Times New Roman"/>
                <w:color w:val="000000"/>
              </w:rPr>
              <w:lastRenderedPageBreak/>
              <w:t>цукерок, з фруктовою начинкою чи без неї. Пакуються у картоні ящики. На кожній одиниці фасування (коробці) або на ярлику всередині упаковки повинна бути наступна інформація – назва харчового продукту, назва та адреса підприємства-виробника, склад, дата виготовлення, вага, термін придатності та умови зберігання. Наявність сертифікатів якості продукції на кожну партію товару.</w:t>
            </w:r>
          </w:p>
        </w:tc>
      </w:tr>
      <w:tr w:rsidR="004314A1" w:rsidRPr="008B571D" w:rsidTr="00E054EF">
        <w:tc>
          <w:tcPr>
            <w:tcW w:w="2802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 xml:space="preserve">Цукерки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плодовоягідні</w:t>
            </w:r>
            <w:proofErr w:type="spellEnd"/>
          </w:p>
        </w:tc>
        <w:tc>
          <w:tcPr>
            <w:tcW w:w="1275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250</w:t>
            </w:r>
          </w:p>
        </w:tc>
        <w:tc>
          <w:tcPr>
            <w:tcW w:w="5777" w:type="dxa"/>
          </w:tcPr>
          <w:p w:rsidR="004314A1" w:rsidRPr="00A03CC1" w:rsidRDefault="004314A1" w:rsidP="00E054EF">
            <w:pPr>
              <w:pStyle w:val="ac"/>
              <w:rPr>
                <w:color w:val="000000"/>
              </w:rPr>
            </w:pPr>
            <w:r w:rsidRPr="00A03CC1">
              <w:rPr>
                <w:color w:val="000000"/>
              </w:rPr>
              <w:t>Цукерки з вираженим фруктово-шоколадним ароматом, покриті шоколадною глазур’ю. Форма цукерок повинна бути правильною, без деформацій. Поверхня – чиста, суха, злегка хвиляста, без сірого нальоту, плям та тріщин.</w:t>
            </w:r>
            <w:r w:rsidRPr="003B6A9C">
              <w:rPr>
                <w:color w:val="000000"/>
              </w:rPr>
              <w:t xml:space="preserve"> Кожна цукерка загорнута окремо</w:t>
            </w:r>
            <w:r>
              <w:rPr>
                <w:color w:val="000000"/>
              </w:rPr>
              <w:t xml:space="preserve">. </w:t>
            </w:r>
            <w:r w:rsidRPr="00A03CC1">
              <w:rPr>
                <w:color w:val="000000"/>
              </w:rPr>
              <w:t xml:space="preserve"> Пакуються у картоні ящики. На кожній одиниці фасування (коробці) або на ярлику</w:t>
            </w:r>
            <w:r>
              <w:rPr>
                <w:color w:val="000000"/>
              </w:rPr>
              <w:t xml:space="preserve"> </w:t>
            </w:r>
            <w:r w:rsidRPr="00A03CC1">
              <w:rPr>
                <w:color w:val="000000"/>
              </w:rPr>
              <w:t>всередині упаковки повинна бути наступна інформація – назва харчового продукту, назва та адреса підприємства-виробника, склад, дата виготовлення, вага, термін придатності та умови зберігання.</w:t>
            </w:r>
          </w:p>
        </w:tc>
      </w:tr>
      <w:tr w:rsidR="004314A1" w:rsidTr="00E054EF">
        <w:tc>
          <w:tcPr>
            <w:tcW w:w="2802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Халва </w:t>
            </w:r>
          </w:p>
        </w:tc>
        <w:tc>
          <w:tcPr>
            <w:tcW w:w="1275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200</w:t>
            </w:r>
          </w:p>
        </w:tc>
        <w:tc>
          <w:tcPr>
            <w:tcW w:w="5777" w:type="dxa"/>
          </w:tcPr>
          <w:p w:rsidR="004314A1" w:rsidRPr="003B6A9C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6A9C">
              <w:rPr>
                <w:rFonts w:ascii="Times New Roman" w:hAnsi="Times New Roman"/>
                <w:color w:val="000000"/>
              </w:rPr>
              <w:t xml:space="preserve">Смак і запах характерний даному виду продукції. Без сторонніх </w:t>
            </w:r>
            <w:proofErr w:type="spellStart"/>
            <w:r w:rsidRPr="003B6A9C">
              <w:rPr>
                <w:rFonts w:ascii="Times New Roman" w:hAnsi="Times New Roman"/>
                <w:color w:val="000000"/>
              </w:rPr>
              <w:t>присмаків</w:t>
            </w:r>
            <w:proofErr w:type="spellEnd"/>
            <w:r w:rsidRPr="003B6A9C">
              <w:rPr>
                <w:rFonts w:ascii="Times New Roman" w:hAnsi="Times New Roman"/>
                <w:color w:val="000000"/>
              </w:rPr>
              <w:t xml:space="preserve"> і запахів. Колір світло-сірий, допускається з включенням жовтувато-сірого. Консистенція — </w:t>
            </w:r>
            <w:proofErr w:type="spellStart"/>
            <w:r w:rsidRPr="003B6A9C">
              <w:rPr>
                <w:rFonts w:ascii="Times New Roman" w:hAnsi="Times New Roman"/>
                <w:color w:val="000000"/>
              </w:rPr>
              <w:t>волокнистошарувата</w:t>
            </w:r>
            <w:proofErr w:type="spellEnd"/>
            <w:r w:rsidRPr="003B6A9C">
              <w:rPr>
                <w:rFonts w:ascii="Times New Roman" w:hAnsi="Times New Roman"/>
                <w:color w:val="000000"/>
              </w:rPr>
              <w:t>. Документи, що підтверджують якість продукції.</w:t>
            </w:r>
          </w:p>
        </w:tc>
      </w:tr>
      <w:tr w:rsidR="004314A1" w:rsidRPr="008B571D" w:rsidTr="00E054EF">
        <w:tc>
          <w:tcPr>
            <w:tcW w:w="2802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Какао </w:t>
            </w:r>
          </w:p>
        </w:tc>
        <w:tc>
          <w:tcPr>
            <w:tcW w:w="1275" w:type="dxa"/>
          </w:tcPr>
          <w:p w:rsidR="004314A1" w:rsidRPr="007C0F60" w:rsidRDefault="004314A1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300 пачок (по 100г)</w:t>
            </w:r>
          </w:p>
        </w:tc>
        <w:tc>
          <w:tcPr>
            <w:tcW w:w="5777" w:type="dxa"/>
          </w:tcPr>
          <w:p w:rsidR="004314A1" w:rsidRPr="003B6A9C" w:rsidRDefault="004314A1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6A9C">
              <w:rPr>
                <w:rFonts w:ascii="Times New Roman" w:hAnsi="Times New Roman"/>
                <w:color w:val="000000"/>
              </w:rPr>
              <w:t xml:space="preserve">Склад – какао-порошок; Зовнішній вигляд – однорідний; Колір – від світло-коричневого до темно-коричневого кольору; Смак і запах – смак приємний гіркуватий, аромат добре виражений властивий какао, без стороннього запаху та смаку; </w:t>
            </w:r>
            <w:r w:rsidRPr="003B6A9C">
              <w:rPr>
                <w:rFonts w:ascii="Times New Roman" w:hAnsi="Times New Roman"/>
                <w:color w:val="000000"/>
              </w:rPr>
              <w:lastRenderedPageBreak/>
              <w:t>Неприпустимі дефекти – тьмяний, сірий колір, сторонні присмак і запах (пліснявий, згірклий та ін.), наявність крупинок, зволоження, цвіль, поразка личинками шоколадної молі; Упаковка – паперові пакети або інша пакувальна тара</w:t>
            </w:r>
            <w:r>
              <w:rPr>
                <w:rFonts w:ascii="Times New Roman" w:hAnsi="Times New Roman"/>
                <w:color w:val="000000"/>
              </w:rPr>
              <w:t xml:space="preserve"> (по 100 г)</w:t>
            </w:r>
            <w:r w:rsidRPr="003B6A9C">
              <w:rPr>
                <w:rFonts w:ascii="Times New Roman" w:hAnsi="Times New Roman"/>
                <w:color w:val="000000"/>
              </w:rPr>
              <w:t>. Кожна одиниця забезпечується маркувальним ярликом – назва харчового продукту, назва та адреса підприємства-виробника, вага, склад, дата виготовлення, термін придатності, харчова та енергетична цінність. Без ГМО.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F2" w:rsidRDefault="00E942F2" w:rsidP="006317FF">
      <w:r>
        <w:separator/>
      </w:r>
    </w:p>
  </w:endnote>
  <w:endnote w:type="continuationSeparator" w:id="0">
    <w:p w:rsidR="00E942F2" w:rsidRDefault="00E942F2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F2" w:rsidRDefault="00E942F2" w:rsidP="006317FF">
      <w:r>
        <w:separator/>
      </w:r>
    </w:p>
  </w:footnote>
  <w:footnote w:type="continuationSeparator" w:id="0">
    <w:p w:rsidR="00E942F2" w:rsidRDefault="00E942F2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156D5"/>
    <w:rsid w:val="0032273D"/>
    <w:rsid w:val="0037397E"/>
    <w:rsid w:val="00383A84"/>
    <w:rsid w:val="003A0682"/>
    <w:rsid w:val="003B1AC7"/>
    <w:rsid w:val="003B2950"/>
    <w:rsid w:val="003F7387"/>
    <w:rsid w:val="00426C6D"/>
    <w:rsid w:val="004314A1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A795D"/>
    <w:rsid w:val="005C5057"/>
    <w:rsid w:val="005E58E8"/>
    <w:rsid w:val="006066FE"/>
    <w:rsid w:val="006120C4"/>
    <w:rsid w:val="006317FF"/>
    <w:rsid w:val="00631C38"/>
    <w:rsid w:val="00644657"/>
    <w:rsid w:val="00664988"/>
    <w:rsid w:val="00681760"/>
    <w:rsid w:val="007369BC"/>
    <w:rsid w:val="00757C5A"/>
    <w:rsid w:val="007A5633"/>
    <w:rsid w:val="007D2690"/>
    <w:rsid w:val="007F08A7"/>
    <w:rsid w:val="00845032"/>
    <w:rsid w:val="008732BD"/>
    <w:rsid w:val="00874B50"/>
    <w:rsid w:val="00896B24"/>
    <w:rsid w:val="008A0153"/>
    <w:rsid w:val="008C106F"/>
    <w:rsid w:val="009A7C6D"/>
    <w:rsid w:val="009D3B60"/>
    <w:rsid w:val="00A05438"/>
    <w:rsid w:val="00A05673"/>
    <w:rsid w:val="00A20D8E"/>
    <w:rsid w:val="00A34115"/>
    <w:rsid w:val="00A44156"/>
    <w:rsid w:val="00A45A3A"/>
    <w:rsid w:val="00A62FEA"/>
    <w:rsid w:val="00A876B5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54F77"/>
    <w:rsid w:val="00D9604A"/>
    <w:rsid w:val="00DD04F2"/>
    <w:rsid w:val="00E22B3D"/>
    <w:rsid w:val="00E7427A"/>
    <w:rsid w:val="00E942F2"/>
    <w:rsid w:val="00EB6C31"/>
    <w:rsid w:val="00EE5DE2"/>
    <w:rsid w:val="00F266C3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qFormat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4"/>
    <w:uiPriority w:val="59"/>
    <w:qFormat/>
    <w:rsid w:val="006120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qFormat/>
    <w:rsid w:val="00A876B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qFormat/>
    <w:rsid w:val="00D54F7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qFormat/>
    <w:rsid w:val="004314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2021-02-11T07:39:00Z</cp:lastPrinted>
  <dcterms:created xsi:type="dcterms:W3CDTF">2021-02-11T07:39:00Z</dcterms:created>
  <dcterms:modified xsi:type="dcterms:W3CDTF">2021-02-11T07:39:00Z</dcterms:modified>
</cp:coreProperties>
</file>